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CF4" w:rsidRPr="00567479" w:rsidRDefault="001C6CF4" w:rsidP="001C6CF4">
      <w:pPr>
        <w:tabs>
          <w:tab w:val="left" w:pos="1701"/>
          <w:tab w:val="right" w:pos="9639"/>
        </w:tabs>
        <w:spacing w:after="0"/>
        <w:rPr>
          <w:rFonts w:eastAsia="宋体" w:cs="Arial"/>
          <w:b/>
          <w:color w:val="000000"/>
          <w:kern w:val="2"/>
          <w:sz w:val="24"/>
          <w:lang w:val="en-US"/>
        </w:rPr>
      </w:pPr>
      <w:r w:rsidRPr="00567479">
        <w:rPr>
          <w:rFonts w:eastAsia="宋体" w:cs="Arial"/>
          <w:b/>
          <w:color w:val="000000"/>
          <w:kern w:val="2"/>
          <w:sz w:val="24"/>
          <w:lang w:val="en-US"/>
        </w:rPr>
        <w:t>3GPP TSG-RAN</w:t>
      </w:r>
      <w:r w:rsidRPr="00567479">
        <w:rPr>
          <w:rFonts w:eastAsia="宋体" w:cs="Arial" w:hint="eastAsia"/>
          <w:b/>
          <w:color w:val="000000"/>
          <w:kern w:val="2"/>
          <w:sz w:val="24"/>
          <w:lang w:val="en-US"/>
        </w:rPr>
        <w:t xml:space="preserve">2 Meeting </w:t>
      </w:r>
      <w:r w:rsidRPr="00567479">
        <w:rPr>
          <w:rFonts w:eastAsia="宋体" w:cs="Arial"/>
          <w:b/>
          <w:color w:val="000000"/>
          <w:kern w:val="2"/>
          <w:sz w:val="24"/>
          <w:lang w:val="en-US"/>
        </w:rPr>
        <w:t>#</w:t>
      </w:r>
      <w:r>
        <w:rPr>
          <w:rFonts w:eastAsia="宋体" w:cs="Arial" w:hint="eastAsia"/>
          <w:b/>
          <w:color w:val="000000"/>
          <w:kern w:val="2"/>
          <w:sz w:val="24"/>
          <w:lang w:val="en-US"/>
        </w:rPr>
        <w:t>98</w:t>
      </w:r>
      <w:r w:rsidRPr="00567479">
        <w:rPr>
          <w:rFonts w:eastAsia="宋体" w:cs="Arial"/>
          <w:b/>
          <w:color w:val="000000"/>
          <w:kern w:val="2"/>
          <w:sz w:val="24"/>
          <w:lang w:val="en-US"/>
        </w:rPr>
        <w:tab/>
      </w:r>
      <w:r w:rsidRPr="00567479">
        <w:rPr>
          <w:rFonts w:eastAsia="宋体" w:cs="Arial"/>
          <w:b/>
          <w:bCs/>
          <w:color w:val="000000"/>
          <w:kern w:val="2"/>
          <w:sz w:val="24"/>
          <w:lang w:val="en-US"/>
        </w:rPr>
        <w:t>R2-17</w:t>
      </w:r>
      <w:r w:rsidR="000A673B">
        <w:rPr>
          <w:rFonts w:eastAsia="宋体" w:cs="Arial" w:hint="eastAsia"/>
          <w:b/>
          <w:bCs/>
          <w:color w:val="000000"/>
          <w:kern w:val="2"/>
          <w:sz w:val="24"/>
          <w:lang w:val="en-US"/>
        </w:rPr>
        <w:t>04996</w:t>
      </w:r>
    </w:p>
    <w:p w:rsidR="001C6CF4" w:rsidRPr="00567479" w:rsidRDefault="001C6CF4" w:rsidP="001C6CF4">
      <w:pPr>
        <w:tabs>
          <w:tab w:val="left" w:pos="1701"/>
          <w:tab w:val="right" w:pos="9639"/>
        </w:tabs>
        <w:spacing w:after="0"/>
        <w:rPr>
          <w:rFonts w:eastAsia="宋体" w:cs="Arial"/>
          <w:b/>
          <w:color w:val="000000"/>
          <w:kern w:val="2"/>
          <w:sz w:val="24"/>
          <w:lang w:val="en-US"/>
        </w:rPr>
      </w:pPr>
      <w:r>
        <w:rPr>
          <w:rFonts w:eastAsia="宋体" w:cs="Arial" w:hint="eastAsia"/>
          <w:b/>
          <w:color w:val="000000"/>
          <w:kern w:val="2"/>
          <w:sz w:val="24"/>
          <w:lang w:val="en-US"/>
        </w:rPr>
        <w:t>Hangzhou</w:t>
      </w:r>
      <w:r w:rsidRPr="00567479">
        <w:rPr>
          <w:rFonts w:eastAsia="宋体" w:cs="Arial"/>
          <w:b/>
          <w:color w:val="000000"/>
          <w:kern w:val="2"/>
          <w:sz w:val="24"/>
          <w:lang w:val="en-US"/>
        </w:rPr>
        <w:t xml:space="preserve">, </w:t>
      </w:r>
      <w:r>
        <w:rPr>
          <w:rFonts w:eastAsia="宋体" w:cs="Arial" w:hint="eastAsia"/>
          <w:b/>
          <w:color w:val="000000"/>
          <w:kern w:val="2"/>
          <w:sz w:val="24"/>
          <w:lang w:val="en-US"/>
        </w:rPr>
        <w:t>China</w:t>
      </w:r>
      <w:r w:rsidRPr="00567479">
        <w:rPr>
          <w:rFonts w:eastAsia="宋体" w:cs="Arial"/>
          <w:b/>
          <w:color w:val="000000"/>
          <w:kern w:val="2"/>
          <w:sz w:val="24"/>
          <w:lang w:val="en-US"/>
        </w:rPr>
        <w:t xml:space="preserve">, </w:t>
      </w:r>
      <w:r>
        <w:rPr>
          <w:rFonts w:eastAsia="宋体" w:cs="Arial" w:hint="eastAsia"/>
          <w:b/>
          <w:color w:val="000000"/>
          <w:kern w:val="2"/>
          <w:sz w:val="24"/>
          <w:lang w:val="en-US"/>
        </w:rPr>
        <w:t>15</w:t>
      </w:r>
      <w:r w:rsidRPr="00567479">
        <w:rPr>
          <w:rFonts w:eastAsia="宋体" w:cs="Arial" w:hint="eastAsia"/>
          <w:b/>
          <w:color w:val="000000"/>
          <w:kern w:val="2"/>
          <w:sz w:val="24"/>
          <w:vertAlign w:val="superscript"/>
          <w:lang w:val="en-US"/>
        </w:rPr>
        <w:t>th</w:t>
      </w:r>
      <w:r w:rsidRPr="00567479">
        <w:rPr>
          <w:rFonts w:eastAsia="宋体" w:cs="Arial"/>
          <w:b/>
          <w:color w:val="000000"/>
          <w:kern w:val="2"/>
          <w:sz w:val="24"/>
          <w:lang w:val="en-US"/>
        </w:rPr>
        <w:t xml:space="preserve"> – </w:t>
      </w:r>
      <w:r>
        <w:rPr>
          <w:rFonts w:eastAsia="宋体" w:cs="Arial" w:hint="eastAsia"/>
          <w:b/>
          <w:color w:val="000000"/>
          <w:kern w:val="2"/>
          <w:sz w:val="24"/>
          <w:lang w:val="en-US"/>
        </w:rPr>
        <w:t>19</w:t>
      </w:r>
      <w:r w:rsidRPr="00567479">
        <w:rPr>
          <w:rFonts w:eastAsia="宋体" w:cs="Arial"/>
          <w:b/>
          <w:color w:val="000000"/>
          <w:kern w:val="2"/>
          <w:sz w:val="24"/>
          <w:vertAlign w:val="superscript"/>
          <w:lang w:val="en-US"/>
        </w:rPr>
        <w:t>th</w:t>
      </w:r>
      <w:r w:rsidR="006E5337">
        <w:rPr>
          <w:rFonts w:eastAsia="宋体" w:cs="Arial" w:hint="eastAsia"/>
          <w:b/>
          <w:color w:val="000000"/>
          <w:kern w:val="2"/>
          <w:sz w:val="24"/>
          <w:vertAlign w:val="superscript"/>
          <w:lang w:val="en-US"/>
        </w:rPr>
        <w:t xml:space="preserve"> </w:t>
      </w:r>
      <w:r>
        <w:rPr>
          <w:rFonts w:eastAsia="宋体" w:cs="Arial" w:hint="eastAsia"/>
          <w:b/>
          <w:color w:val="000000"/>
          <w:kern w:val="2"/>
          <w:sz w:val="24"/>
          <w:lang w:val="en-US"/>
        </w:rPr>
        <w:t>May</w:t>
      </w:r>
      <w:r w:rsidRPr="00567479">
        <w:rPr>
          <w:rFonts w:eastAsia="宋体" w:cs="Arial"/>
          <w:b/>
          <w:color w:val="000000"/>
          <w:kern w:val="2"/>
          <w:sz w:val="24"/>
          <w:lang w:val="en-US"/>
        </w:rPr>
        <w:t xml:space="preserve"> 201</w:t>
      </w:r>
      <w:r w:rsidRPr="00567479">
        <w:rPr>
          <w:rFonts w:eastAsia="宋体" w:cs="Arial" w:hint="eastAsia"/>
          <w:b/>
          <w:color w:val="000000"/>
          <w:kern w:val="2"/>
          <w:sz w:val="24"/>
          <w:lang w:val="en-US"/>
        </w:rPr>
        <w:t>7</w:t>
      </w:r>
    </w:p>
    <w:p w:rsidR="00E90E49" w:rsidRPr="00CE0424" w:rsidRDefault="00E90E49" w:rsidP="00357380">
      <w:pPr>
        <w:pStyle w:val="3GPPHeader"/>
      </w:pPr>
    </w:p>
    <w:p w:rsidR="00E90E49" w:rsidRPr="00A60749" w:rsidRDefault="00E90E49" w:rsidP="00311702">
      <w:pPr>
        <w:pStyle w:val="3GPPHeader"/>
        <w:rPr>
          <w:sz w:val="22"/>
          <w:szCs w:val="22"/>
        </w:rPr>
      </w:pPr>
      <w:r w:rsidRPr="00CE0424">
        <w:rPr>
          <w:sz w:val="22"/>
          <w:szCs w:val="22"/>
        </w:rPr>
        <w:t>Agenda Item:</w:t>
      </w:r>
      <w:r w:rsidRPr="00CE0424">
        <w:rPr>
          <w:sz w:val="22"/>
          <w:szCs w:val="22"/>
        </w:rPr>
        <w:tab/>
      </w:r>
      <w:r w:rsidR="006E5337">
        <w:rPr>
          <w:rFonts w:hint="eastAsia"/>
          <w:sz w:val="22"/>
          <w:szCs w:val="22"/>
        </w:rPr>
        <w:t>9.1.2.2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A60749">
        <w:rPr>
          <w:rFonts w:hint="eastAsia"/>
          <w:sz w:val="22"/>
          <w:szCs w:val="22"/>
        </w:rPr>
        <w:t>OPPO</w:t>
      </w:r>
      <w:r w:rsidR="00A65916">
        <w:rPr>
          <w:rFonts w:hint="eastAsia"/>
          <w:sz w:val="22"/>
          <w:szCs w:val="22"/>
        </w:rPr>
        <w:t>, Coolpad</w:t>
      </w:r>
    </w:p>
    <w:p w:rsidR="00E90E49" w:rsidRPr="001C6CF4" w:rsidRDefault="003D3C45" w:rsidP="00311702">
      <w:pPr>
        <w:pStyle w:val="3GPPHeader"/>
        <w:rPr>
          <w:sz w:val="22"/>
          <w:szCs w:val="22"/>
          <w:lang w:val="en-US"/>
        </w:rPr>
      </w:pPr>
      <w:r>
        <w:rPr>
          <w:sz w:val="22"/>
          <w:szCs w:val="22"/>
        </w:rPr>
        <w:t>Title:</w:t>
      </w:r>
      <w:r w:rsidR="00E90E49" w:rsidRPr="00CE0424">
        <w:rPr>
          <w:sz w:val="22"/>
          <w:szCs w:val="22"/>
        </w:rPr>
        <w:tab/>
      </w:r>
      <w:r w:rsidR="001C6CF4">
        <w:rPr>
          <w:rFonts w:hint="eastAsia"/>
          <w:sz w:val="22"/>
          <w:szCs w:val="22"/>
        </w:rPr>
        <w:t xml:space="preserve">Discussion on </w:t>
      </w:r>
      <w:r w:rsidR="007F1A59">
        <w:rPr>
          <w:rFonts w:hint="eastAsia"/>
          <w:sz w:val="22"/>
          <w:szCs w:val="22"/>
        </w:rPr>
        <w:t>system information acquisition</w:t>
      </w:r>
      <w:r w:rsidR="001C6CF4">
        <w:rPr>
          <w:rFonts w:hint="eastAsia"/>
          <w:sz w:val="22"/>
          <w:szCs w:val="22"/>
        </w:rPr>
        <w:t xml:space="preserve"> of remote UE</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E5337">
        <w:rPr>
          <w:sz w:val="22"/>
          <w:szCs w:val="22"/>
        </w:rPr>
        <w:t>Discussion, Decision</w:t>
      </w:r>
    </w:p>
    <w:p w:rsidR="00E90E49" w:rsidRPr="00CE0424" w:rsidRDefault="00E90E49" w:rsidP="00E90E49"/>
    <w:p w:rsidR="00E90E49" w:rsidRPr="00CE0424" w:rsidRDefault="00E90E49" w:rsidP="00CE0424">
      <w:pPr>
        <w:pStyle w:val="1"/>
      </w:pPr>
      <w:r w:rsidRPr="00CE0424">
        <w:t>Introduction</w:t>
      </w:r>
    </w:p>
    <w:p w:rsidR="001C51B4" w:rsidRDefault="001C51B4" w:rsidP="007F1A59">
      <w:pPr>
        <w:pStyle w:val="ab"/>
      </w:pPr>
      <w:r>
        <w:rPr>
          <w:rFonts w:hint="eastAsia"/>
        </w:rPr>
        <w:t>The recent work on Rel-15 FeD2D SI enhanced the Rel-13 UE-to-</w:t>
      </w:r>
      <w:r w:rsidR="00DF5E0B">
        <w:t>Newark</w:t>
      </w:r>
      <w:r>
        <w:rPr>
          <w:rFonts w:hint="eastAsia"/>
        </w:rPr>
        <w:t xml:space="preserve"> Relay from a Layer 3 solution to a Layer 2 solution. </w:t>
      </w:r>
      <w:r w:rsidR="007F1A59">
        <w:rPr>
          <w:rFonts w:hint="eastAsia"/>
        </w:rPr>
        <w:t xml:space="preserve">In RAN2#bis, </w:t>
      </w:r>
      <w:r w:rsidR="007F1A59">
        <w:t>it was agreed that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7F1A59" w:rsidTr="00F1530C">
        <w:trPr>
          <w:trHeight w:val="1454"/>
        </w:trPr>
        <w:tc>
          <w:tcPr>
            <w:tcW w:w="9639" w:type="dxa"/>
          </w:tcPr>
          <w:p w:rsidR="007F1A59" w:rsidRDefault="007F1A59" w:rsidP="00F1530C">
            <w:pPr>
              <w:pStyle w:val="ab"/>
              <w:spacing w:before="120"/>
              <w:ind w:left="170"/>
            </w:pPr>
            <w:r>
              <w:t xml:space="preserve">=&gt;System information relaying will be supported for linked remote UEs in out-of-coverage remote UEs.  FFS for in-coverage. </w:t>
            </w:r>
          </w:p>
          <w:p w:rsidR="007F1A59" w:rsidRDefault="007F1A59" w:rsidP="007F1A59">
            <w:pPr>
              <w:pStyle w:val="ab"/>
              <w:ind w:left="170"/>
            </w:pPr>
            <w:r>
              <w:t>=&gt;Not all system information is relayed to the UE.  FFS which ones and how they are determined</w:t>
            </w:r>
          </w:p>
          <w:p w:rsidR="007F1A59" w:rsidRDefault="007F1A59" w:rsidP="00F1530C">
            <w:pPr>
              <w:pStyle w:val="ab"/>
              <w:ind w:left="170"/>
            </w:pPr>
            <w:r>
              <w:t xml:space="preserve">=&gt;The system information is not delivered periodically to the remote UE, but rather only when deemed necessary.  </w:t>
            </w:r>
          </w:p>
        </w:tc>
      </w:tr>
    </w:tbl>
    <w:p w:rsidR="007F1A59" w:rsidRPr="00CE0424" w:rsidRDefault="007F1A59" w:rsidP="00F1530C">
      <w:pPr>
        <w:pStyle w:val="ab"/>
        <w:spacing w:before="120"/>
      </w:pPr>
      <w:r>
        <w:rPr>
          <w:rFonts w:hint="eastAsia"/>
        </w:rPr>
        <w:t>This contribution addresses more detailed issues on system information acquisition of remote UE.</w:t>
      </w:r>
    </w:p>
    <w:p w:rsidR="004000E8" w:rsidRDefault="004000E8" w:rsidP="00CE0424">
      <w:pPr>
        <w:pStyle w:val="1"/>
      </w:pPr>
      <w:bookmarkStart w:id="0" w:name="_Ref178064866"/>
      <w:r w:rsidRPr="00CE0424">
        <w:t>Discussion</w:t>
      </w:r>
      <w:bookmarkEnd w:id="0"/>
    </w:p>
    <w:p w:rsidR="000F1D8A" w:rsidRPr="000F1D8A" w:rsidRDefault="000F1D8A" w:rsidP="000F1D8A">
      <w:pPr>
        <w:pStyle w:val="2"/>
      </w:pPr>
      <w:bookmarkStart w:id="1" w:name="_Ref481667041"/>
      <w:r>
        <w:rPr>
          <w:rFonts w:hint="eastAsia"/>
        </w:rPr>
        <w:t>Necessary information</w:t>
      </w:r>
      <w:bookmarkEnd w:id="1"/>
    </w:p>
    <w:p w:rsidR="00F0469F" w:rsidRDefault="0003385C" w:rsidP="000F1D8A">
      <w:pPr>
        <w:pStyle w:val="3"/>
      </w:pPr>
      <w:r>
        <w:rPr>
          <w:rFonts w:hint="eastAsia"/>
        </w:rPr>
        <w:t>I</w:t>
      </w:r>
      <w:r w:rsidR="00F0469F">
        <w:rPr>
          <w:rFonts w:hint="eastAsia"/>
        </w:rPr>
        <w:t xml:space="preserve">nformation </w:t>
      </w:r>
      <w:r w:rsidR="00D078D8">
        <w:rPr>
          <w:rFonts w:hint="eastAsia"/>
        </w:rPr>
        <w:t>in MIB-SL</w:t>
      </w:r>
    </w:p>
    <w:p w:rsidR="00F0469F" w:rsidRDefault="00F0469F" w:rsidP="00CE0424">
      <w:pPr>
        <w:pStyle w:val="ab"/>
      </w:pPr>
      <w:r>
        <w:rPr>
          <w:rFonts w:hint="eastAsia"/>
        </w:rPr>
        <w:t>In Rel-12</w:t>
      </w:r>
      <w:r w:rsidR="0003385C">
        <w:rPr>
          <w:rFonts w:hint="eastAsia"/>
        </w:rPr>
        <w:t xml:space="preserve"> ProSe</w:t>
      </w:r>
      <w:r>
        <w:rPr>
          <w:rFonts w:hint="eastAsia"/>
        </w:rPr>
        <w:t xml:space="preserve">, </w:t>
      </w:r>
      <w:r w:rsidRPr="00A9351C">
        <w:rPr>
          <w:i/>
          <w:noProof/>
        </w:rPr>
        <w:t>MasterInformationBlock-SL</w:t>
      </w:r>
      <w:r>
        <w:rPr>
          <w:rFonts w:hint="eastAsia"/>
        </w:rPr>
        <w:t xml:space="preserve"> was introduced to broadcast system information on PC5 interface, which includes the following key information:</w:t>
      </w:r>
    </w:p>
    <w:p w:rsidR="00F0469F" w:rsidRDefault="00F0469F" w:rsidP="00F0469F">
      <w:pPr>
        <w:pStyle w:val="ab"/>
        <w:numPr>
          <w:ilvl w:val="0"/>
          <w:numId w:val="24"/>
        </w:numPr>
      </w:pPr>
      <w:r>
        <w:rPr>
          <w:rFonts w:hint="eastAsia"/>
        </w:rPr>
        <w:t xml:space="preserve">Bandwidth and TDD configuration: which </w:t>
      </w:r>
      <w:r w:rsidR="0099187E">
        <w:t>is</w:t>
      </w:r>
      <w:r>
        <w:rPr>
          <w:rFonts w:hint="eastAsia"/>
        </w:rPr>
        <w:t xml:space="preserve"> mainly used for partial coverage case, in order for out-of-coverage UE to acquire in-coverage network configuration before sidelink transmission, and thus to avoid interference from out-of-coverage to in-coverage spectrum resource.</w:t>
      </w:r>
    </w:p>
    <w:p w:rsidR="00F0469F" w:rsidRDefault="00F0469F" w:rsidP="00F0469F">
      <w:pPr>
        <w:pStyle w:val="ab"/>
        <w:numPr>
          <w:ilvl w:val="0"/>
          <w:numId w:val="24"/>
        </w:numPr>
      </w:pPr>
      <w:r>
        <w:rPr>
          <w:rFonts w:hint="eastAsia"/>
        </w:rPr>
        <w:t xml:space="preserve">Direct frame and subframe number: which is more used for sidelink receiver to acquire the synchronization information used by sidelink transmitter, and thus further for sidelink receiver to derive the resource pool configuration for sidelink discovery and </w:t>
      </w:r>
      <w:r w:rsidR="00DF5E0B">
        <w:t>communication</w:t>
      </w:r>
      <w:r>
        <w:rPr>
          <w:rFonts w:hint="eastAsia"/>
        </w:rPr>
        <w:t>.</w:t>
      </w:r>
    </w:p>
    <w:p w:rsidR="00F0469F" w:rsidRDefault="00F0469F" w:rsidP="00F0469F">
      <w:pPr>
        <w:pStyle w:val="ab"/>
        <w:numPr>
          <w:ilvl w:val="0"/>
          <w:numId w:val="24"/>
        </w:numPr>
      </w:pPr>
      <w:r>
        <w:rPr>
          <w:rFonts w:hint="eastAsia"/>
        </w:rPr>
        <w:t>In-coverage flag: which is used for sidelink receiver to derive the priority levels for (re-)s</w:t>
      </w:r>
      <w:r w:rsidRPr="00A9351C">
        <w:t>election synchronisation reference</w:t>
      </w:r>
    </w:p>
    <w:p w:rsidR="00F0469F" w:rsidRPr="00F0469F" w:rsidRDefault="00F0469F" w:rsidP="00F0469F">
      <w:pPr>
        <w:pStyle w:val="ab"/>
      </w:pPr>
      <w:r>
        <w:rPr>
          <w:rFonts w:hint="eastAsia"/>
        </w:rPr>
        <w:t xml:space="preserve">Therefore, all the information above are necessary for Rel-12 UE before initiating sidelink transmission / reception, so that the transmission of </w:t>
      </w:r>
      <w:r w:rsidRPr="00A9351C">
        <w:rPr>
          <w:i/>
          <w:noProof/>
        </w:rPr>
        <w:t>MasterInformationBlock-SL</w:t>
      </w:r>
      <w:r>
        <w:rPr>
          <w:rFonts w:hint="eastAsia"/>
          <w:noProof/>
        </w:rPr>
        <w:t xml:space="preserve"> is in a pro-active manner, using a fixed 40ms periodicitty. </w:t>
      </w:r>
      <w:r>
        <w:rPr>
          <w:rFonts w:hint="eastAsia"/>
        </w:rPr>
        <w:t xml:space="preserve">In Rel-12, </w:t>
      </w:r>
      <w:r w:rsidRPr="00A9351C">
        <w:rPr>
          <w:i/>
          <w:noProof/>
        </w:rPr>
        <w:t>MasterInformationBlock-SL</w:t>
      </w:r>
      <w:r>
        <w:rPr>
          <w:rFonts w:hint="eastAsia"/>
          <w:noProof/>
        </w:rPr>
        <w:t>transmission capability is mandatory for sidelink communication.</w:t>
      </w:r>
    </w:p>
    <w:p w:rsidR="00F0469F" w:rsidRDefault="00F0469F" w:rsidP="00F0469F">
      <w:pPr>
        <w:pStyle w:val="Observation"/>
        <w:ind w:left="1701" w:hanging="1701"/>
      </w:pPr>
      <w:bookmarkStart w:id="2" w:name="_Toc481662530"/>
      <w:bookmarkStart w:id="3" w:name="_Toc481668324"/>
      <w:bookmarkStart w:id="4" w:name="_Toc481670156"/>
      <w:bookmarkStart w:id="5" w:name="_Toc481741724"/>
      <w:bookmarkStart w:id="6" w:name="_Toc481744700"/>
      <w:bookmarkStart w:id="7" w:name="_Toc481763216"/>
      <w:bookmarkStart w:id="8" w:name="_Toc481763339"/>
      <w:r w:rsidRPr="00F0469F">
        <w:t>MasterInformationBlock-SL</w:t>
      </w:r>
      <w:r w:rsidR="00DF5E0B">
        <w:rPr>
          <w:rFonts w:hint="eastAsia"/>
        </w:rPr>
        <w:t xml:space="preserve"> </w:t>
      </w:r>
      <w:r>
        <w:rPr>
          <w:rFonts w:hint="eastAsia"/>
        </w:rPr>
        <w:t xml:space="preserve">was defined in Rel-12, which delivers necessary information for sidelink </w:t>
      </w:r>
      <w:r w:rsidR="0003385C">
        <w:rPr>
          <w:rFonts w:hint="eastAsia"/>
        </w:rPr>
        <w:t xml:space="preserve">communication </w:t>
      </w:r>
      <w:r>
        <w:rPr>
          <w:rFonts w:hint="eastAsia"/>
        </w:rPr>
        <w:t>transmission / reception.</w:t>
      </w:r>
      <w:bookmarkEnd w:id="2"/>
      <w:bookmarkEnd w:id="3"/>
      <w:bookmarkEnd w:id="4"/>
      <w:bookmarkEnd w:id="5"/>
      <w:bookmarkEnd w:id="6"/>
      <w:bookmarkEnd w:id="7"/>
      <w:bookmarkEnd w:id="8"/>
    </w:p>
    <w:p w:rsidR="00F0469F" w:rsidRDefault="00F0469F" w:rsidP="00CE0424">
      <w:pPr>
        <w:pStyle w:val="ab"/>
        <w:rPr>
          <w:noProof/>
        </w:rPr>
      </w:pPr>
      <w:r>
        <w:rPr>
          <w:rFonts w:hint="eastAsia"/>
          <w:noProof/>
        </w:rPr>
        <w:t>In Rel-1</w:t>
      </w:r>
      <w:r>
        <w:rPr>
          <w:rFonts w:hint="eastAsia"/>
        </w:rPr>
        <w:t>3</w:t>
      </w:r>
      <w:r w:rsidR="0003385C">
        <w:rPr>
          <w:rFonts w:hint="eastAsia"/>
        </w:rPr>
        <w:t xml:space="preserve"> V2x</w:t>
      </w:r>
      <w:r>
        <w:rPr>
          <w:rFonts w:hint="eastAsia"/>
        </w:rPr>
        <w:t xml:space="preserve">, the Rel-12 definition of </w:t>
      </w:r>
      <w:r w:rsidRPr="00A9351C">
        <w:rPr>
          <w:i/>
          <w:noProof/>
        </w:rPr>
        <w:t>MasterInformationBlock-SL</w:t>
      </w:r>
      <w:r w:rsidR="0099187E">
        <w:rPr>
          <w:rFonts w:hint="eastAsia"/>
          <w:i/>
          <w:noProof/>
        </w:rPr>
        <w:t xml:space="preserve"> </w:t>
      </w:r>
      <w:r>
        <w:rPr>
          <w:rFonts w:hint="eastAsia"/>
        </w:rPr>
        <w:t xml:space="preserve">was reused, yet the support of </w:t>
      </w:r>
      <w:r w:rsidRPr="00A9351C">
        <w:rPr>
          <w:i/>
          <w:noProof/>
        </w:rPr>
        <w:t>MasterInformationBlock-SL</w:t>
      </w:r>
      <w:r>
        <w:rPr>
          <w:rFonts w:hint="eastAsia"/>
          <w:noProof/>
        </w:rPr>
        <w:t xml:space="preserve"> transmission is optional, for which the main reason is:</w:t>
      </w:r>
    </w:p>
    <w:p w:rsidR="00F0469F" w:rsidRDefault="00F0469F" w:rsidP="00F0469F">
      <w:pPr>
        <w:pStyle w:val="ab"/>
        <w:numPr>
          <w:ilvl w:val="0"/>
          <w:numId w:val="26"/>
        </w:numPr>
      </w:pPr>
      <w:r>
        <w:rPr>
          <w:rFonts w:hint="eastAsia"/>
          <w:noProof/>
        </w:rPr>
        <w:t>GNSS is deemed as the main type of synchronization reference for V2x communication, so that there is less need to distribute (sub-)frame number information from UE to UE.</w:t>
      </w:r>
    </w:p>
    <w:p w:rsidR="00F0469F" w:rsidRPr="00F0469F" w:rsidRDefault="00F0469F" w:rsidP="00F0469F">
      <w:pPr>
        <w:pStyle w:val="ab"/>
        <w:numPr>
          <w:ilvl w:val="0"/>
          <w:numId w:val="26"/>
        </w:numPr>
      </w:pPr>
      <w:r>
        <w:rPr>
          <w:noProof/>
        </w:rPr>
        <w:lastRenderedPageBreak/>
        <w:t>ITS band is typically deployed at 5.9GHz spectrum, i.e.,</w:t>
      </w:r>
      <w:r>
        <w:rPr>
          <w:rFonts w:hint="eastAsia"/>
          <w:noProof/>
        </w:rPr>
        <w:t xml:space="preserve"> independent of ~2GHz spectrum for MNO so that the out-of-coverage interference to in-coverage is of less concern;</w:t>
      </w:r>
    </w:p>
    <w:p w:rsidR="00F0469F" w:rsidRDefault="00F0469F" w:rsidP="00F0469F">
      <w:pPr>
        <w:pStyle w:val="Observation"/>
        <w:ind w:left="1701" w:hanging="1701"/>
      </w:pPr>
      <w:bookmarkStart w:id="9" w:name="_Toc481662531"/>
      <w:bookmarkStart w:id="10" w:name="_Toc481668325"/>
      <w:bookmarkStart w:id="11" w:name="_Toc481670157"/>
      <w:bookmarkStart w:id="12" w:name="_Toc481741725"/>
      <w:bookmarkStart w:id="13" w:name="_Toc481744701"/>
      <w:bookmarkStart w:id="14" w:name="_Toc481763217"/>
      <w:bookmarkStart w:id="15" w:name="_Toc481763340"/>
      <w:r w:rsidRPr="00F0469F">
        <w:t>MasterInformationBlock-SL</w:t>
      </w:r>
      <w:r w:rsidR="0099187E">
        <w:rPr>
          <w:rFonts w:hint="eastAsia"/>
        </w:rPr>
        <w:t xml:space="preserve"> </w:t>
      </w:r>
      <w:r>
        <w:rPr>
          <w:rFonts w:hint="eastAsia"/>
        </w:rPr>
        <w:t xml:space="preserve">was reused in Rel-13, which however becomes an optional capability for V2x </w:t>
      </w:r>
      <w:r w:rsidR="0099187E">
        <w:t>communication</w:t>
      </w:r>
      <w:r>
        <w:rPr>
          <w:rFonts w:hint="eastAsia"/>
        </w:rPr>
        <w:t>.</w:t>
      </w:r>
      <w:bookmarkEnd w:id="9"/>
      <w:bookmarkEnd w:id="10"/>
      <w:bookmarkEnd w:id="11"/>
      <w:bookmarkEnd w:id="12"/>
      <w:bookmarkEnd w:id="13"/>
      <w:bookmarkEnd w:id="14"/>
      <w:bookmarkEnd w:id="15"/>
    </w:p>
    <w:p w:rsidR="00F0469F" w:rsidRDefault="00F0469F" w:rsidP="00CE0424">
      <w:pPr>
        <w:pStyle w:val="ab"/>
      </w:pPr>
      <w:r>
        <w:rPr>
          <w:rFonts w:hint="eastAsia"/>
        </w:rPr>
        <w:t xml:space="preserve">For Rel-15 FeD2D, the </w:t>
      </w:r>
      <w:r w:rsidR="00D078D8">
        <w:rPr>
          <w:rFonts w:hint="eastAsia"/>
        </w:rPr>
        <w:t>two</w:t>
      </w:r>
      <w:r>
        <w:rPr>
          <w:rFonts w:hint="eastAsia"/>
        </w:rPr>
        <w:t xml:space="preserve"> aspects have to be considered</w:t>
      </w:r>
      <w:r w:rsidR="00D078D8">
        <w:rPr>
          <w:rFonts w:hint="eastAsia"/>
        </w:rPr>
        <w:t xml:space="preserve"> as well:</w:t>
      </w:r>
    </w:p>
    <w:p w:rsidR="00F0469F" w:rsidRDefault="00F0469F" w:rsidP="00F0469F">
      <w:pPr>
        <w:pStyle w:val="ab"/>
        <w:numPr>
          <w:ilvl w:val="0"/>
          <w:numId w:val="26"/>
        </w:numPr>
      </w:pPr>
      <w:r>
        <w:rPr>
          <w:rFonts w:hint="eastAsia"/>
        </w:rPr>
        <w:t xml:space="preserve">The UE-to-UE synchronization distribution cannot be fully ruled out: because even for Rel-13 V2x, it is still seen as complementary solution when GNSS signal is </w:t>
      </w:r>
      <w:r w:rsidR="0099187E">
        <w:t>unavailable</w:t>
      </w:r>
    </w:p>
    <w:p w:rsidR="00F0469F" w:rsidRDefault="00F0469F" w:rsidP="00F0469F">
      <w:pPr>
        <w:pStyle w:val="ab"/>
        <w:numPr>
          <w:ilvl w:val="0"/>
          <w:numId w:val="26"/>
        </w:numPr>
      </w:pPr>
      <w:r>
        <w:rPr>
          <w:rFonts w:hint="eastAsia"/>
        </w:rPr>
        <w:t xml:space="preserve">The out-of-coverage to in-coverage interference should be avoided: considering the assumption defined in TR 36.746, </w:t>
      </w:r>
      <w:r>
        <w:t>“</w:t>
      </w:r>
      <w:r w:rsidRPr="00D078D8">
        <w:rPr>
          <w:rFonts w:hint="eastAsia"/>
          <w:i/>
        </w:rPr>
        <w:t>c</w:t>
      </w:r>
      <w:r w:rsidRPr="00D078D8">
        <w:rPr>
          <w:i/>
          <w:lang w:eastAsia="ko-KR"/>
        </w:rPr>
        <w:t>o-existence with Rel-12/13 UEs supporting sidelink operation in the same spectrum is taken into account</w:t>
      </w:r>
      <w:r>
        <w:t>”</w:t>
      </w:r>
      <w:r>
        <w:rPr>
          <w:rFonts w:hint="eastAsia"/>
        </w:rPr>
        <w:t>, FeD2D deployed at MNO spectrum as for Rel-12/13 would cause the out-of-coverage to in-coverage interference concern.</w:t>
      </w:r>
    </w:p>
    <w:p w:rsidR="000F1D8A" w:rsidRDefault="000F1D8A" w:rsidP="000F1D8A">
      <w:pPr>
        <w:pStyle w:val="ab"/>
      </w:pPr>
      <w:r>
        <w:rPr>
          <w:rFonts w:hint="eastAsia"/>
        </w:rPr>
        <w:t>Re</w:t>
      </w:r>
      <w:r w:rsidR="00D078D8">
        <w:rPr>
          <w:rFonts w:hint="eastAsia"/>
        </w:rPr>
        <w:t>gardless whether to reuse the MIB-SL definition or not</w:t>
      </w:r>
      <w:r>
        <w:rPr>
          <w:rFonts w:hint="eastAsia"/>
        </w:rPr>
        <w:t>, the related information is also necessary for remote UE in Rel-15 FeD2D.</w:t>
      </w:r>
    </w:p>
    <w:p w:rsidR="00F0469F" w:rsidRDefault="00D078D8" w:rsidP="00F0469F">
      <w:pPr>
        <w:pStyle w:val="Proposal"/>
        <w:tabs>
          <w:tab w:val="clear" w:pos="1304"/>
        </w:tabs>
        <w:ind w:left="1701" w:hanging="1701"/>
      </w:pPr>
      <w:bookmarkStart w:id="16" w:name="_Toc481662534"/>
      <w:bookmarkStart w:id="17" w:name="_Toc481668328"/>
      <w:bookmarkStart w:id="18" w:name="_Toc481670147"/>
      <w:bookmarkStart w:id="19" w:name="_Toc481741715"/>
      <w:bookmarkStart w:id="20" w:name="_Toc481744704"/>
      <w:bookmarkStart w:id="21" w:name="_Toc481744848"/>
      <w:bookmarkStart w:id="22" w:name="_Toc481763220"/>
      <w:bookmarkStart w:id="23" w:name="_Toc481763330"/>
      <w:r>
        <w:rPr>
          <w:rFonts w:hint="eastAsia"/>
        </w:rPr>
        <w:t xml:space="preserve">Enable </w:t>
      </w:r>
      <w:r w:rsidR="00F0469F">
        <w:rPr>
          <w:rFonts w:hint="eastAsia"/>
        </w:rPr>
        <w:t xml:space="preserve">relay UE </w:t>
      </w:r>
      <w:r>
        <w:rPr>
          <w:rFonts w:hint="eastAsia"/>
        </w:rPr>
        <w:t xml:space="preserve">to </w:t>
      </w:r>
      <w:r w:rsidR="00F0469F">
        <w:rPr>
          <w:rFonts w:hint="eastAsia"/>
        </w:rPr>
        <w:t xml:space="preserve">deliver information in </w:t>
      </w:r>
      <w:r w:rsidR="00F0469F" w:rsidRPr="004F087A">
        <w:rPr>
          <w:i/>
        </w:rPr>
        <w:t>MasterInformationBlock-SL</w:t>
      </w:r>
      <w:r w:rsidR="00F0469F">
        <w:rPr>
          <w:rFonts w:hint="eastAsia"/>
        </w:rPr>
        <w:t xml:space="preserve"> to remote UE for Rel-15 FeD2D.</w:t>
      </w:r>
      <w:bookmarkEnd w:id="16"/>
      <w:bookmarkEnd w:id="17"/>
      <w:bookmarkEnd w:id="18"/>
      <w:bookmarkEnd w:id="19"/>
      <w:bookmarkEnd w:id="20"/>
      <w:bookmarkEnd w:id="21"/>
      <w:bookmarkEnd w:id="22"/>
      <w:bookmarkEnd w:id="23"/>
    </w:p>
    <w:p w:rsidR="0003385C" w:rsidRDefault="0003385C" w:rsidP="000F1D8A">
      <w:pPr>
        <w:pStyle w:val="3"/>
      </w:pPr>
      <w:bookmarkStart w:id="24" w:name="_Ref481667289"/>
      <w:bookmarkStart w:id="25" w:name="_Ref480297736"/>
      <w:r>
        <w:rPr>
          <w:rFonts w:hint="eastAsia"/>
        </w:rPr>
        <w:t xml:space="preserve">Information </w:t>
      </w:r>
      <w:bookmarkEnd w:id="24"/>
      <w:r w:rsidR="00D078D8">
        <w:rPr>
          <w:rFonts w:hint="eastAsia"/>
        </w:rPr>
        <w:t>of ECGI and MBMS</w:t>
      </w:r>
    </w:p>
    <w:p w:rsidR="0003385C" w:rsidRDefault="0003385C" w:rsidP="0003385C">
      <w:r>
        <w:rPr>
          <w:rFonts w:hint="eastAsia"/>
        </w:rPr>
        <w:t>According to TS 24.334</w:t>
      </w:r>
      <w:r w:rsidR="006E5337">
        <w:rPr>
          <w:rFonts w:hint="eastAsia"/>
        </w:rPr>
        <w:t xml:space="preserve"> </w:t>
      </w:r>
      <w:r w:rsidR="006E5337">
        <w:fldChar w:fldCharType="begin"/>
      </w:r>
      <w:r w:rsidR="006E5337">
        <w:instrText xml:space="preserve"> </w:instrText>
      </w:r>
      <w:r w:rsidR="006E5337">
        <w:rPr>
          <w:rFonts w:hint="eastAsia"/>
        </w:rPr>
        <w:instrText>REF _Ref481744678 \r \h</w:instrText>
      </w:r>
      <w:r w:rsidR="006E5337">
        <w:instrText xml:space="preserve"> </w:instrText>
      </w:r>
      <w:r w:rsidR="006E5337">
        <w:fldChar w:fldCharType="separate"/>
      </w:r>
      <w:r w:rsidR="006E5337">
        <w:t>[1]</w:t>
      </w:r>
      <w:r w:rsidR="006E5337">
        <w:fldChar w:fldCharType="end"/>
      </w:r>
      <w:r>
        <w:rPr>
          <w:rFonts w:hint="eastAsia"/>
        </w:rPr>
        <w:t xml:space="preserve">, ProSe UE-to-Network relay supports to relay system information from Uu to PC5 interface, in the form of ProSe discovery message, i.e., </w:t>
      </w:r>
      <w:r w:rsidRPr="00260A63">
        <w:rPr>
          <w:rFonts w:hint="eastAsia"/>
        </w:rPr>
        <w:t xml:space="preserve">Relay </w:t>
      </w:r>
      <w:r w:rsidRPr="00260A63">
        <w:t xml:space="preserve">Discovery </w:t>
      </w:r>
      <w:r w:rsidRPr="00260A63">
        <w:rPr>
          <w:rFonts w:hint="eastAsia"/>
        </w:rPr>
        <w:t>Additional Information</w:t>
      </w:r>
      <w:r>
        <w:rPr>
          <w:rFonts w:hint="eastAsia"/>
        </w:rPr>
        <w:t xml:space="preserve">. </w:t>
      </w:r>
      <w:r>
        <w:rPr>
          <w:rFonts w:hint="eastAsia"/>
          <w:noProof/>
        </w:rPr>
        <w:t xml:space="preserve">As shown in </w:t>
      </w:r>
      <w:r w:rsidR="00EA7987">
        <w:rPr>
          <w:noProof/>
        </w:rPr>
        <w:fldChar w:fldCharType="begin"/>
      </w:r>
      <w:r>
        <w:rPr>
          <w:rFonts w:hint="eastAsia"/>
          <w:noProof/>
        </w:rPr>
        <w:instrText>REF _Ref481657974 \h</w:instrText>
      </w:r>
      <w:r w:rsidR="00EA7987">
        <w:rPr>
          <w:noProof/>
        </w:rPr>
      </w:r>
      <w:r w:rsidR="00EA7987">
        <w:rPr>
          <w:noProof/>
        </w:rPr>
        <w:fldChar w:fldCharType="separate"/>
      </w:r>
      <w:r>
        <w:t xml:space="preserve">Table </w:t>
      </w:r>
      <w:r>
        <w:rPr>
          <w:noProof/>
        </w:rPr>
        <w:t>1</w:t>
      </w:r>
      <w:r w:rsidR="00EA7987">
        <w:rPr>
          <w:noProof/>
        </w:rPr>
        <w:fldChar w:fldCharType="end"/>
      </w:r>
      <w:r>
        <w:rPr>
          <w:rFonts w:hint="eastAsia"/>
          <w:noProof/>
        </w:rPr>
        <w:t>, ECGI and MBMS related information can be delivered using this discovery message.</w:t>
      </w:r>
    </w:p>
    <w:p w:rsidR="0003385C" w:rsidRDefault="0003385C" w:rsidP="0003385C">
      <w:pPr>
        <w:pStyle w:val="a4"/>
        <w:keepNext/>
      </w:pPr>
      <w:bookmarkStart w:id="26" w:name="_Ref481657974"/>
      <w:r>
        <w:t xml:space="preserve">Table </w:t>
      </w:r>
      <w:r w:rsidR="00EA7987">
        <w:fldChar w:fldCharType="begin"/>
      </w:r>
      <w:r>
        <w:instrText xml:space="preserve"> SEQ Table \* ARABIC </w:instrText>
      </w:r>
      <w:r w:rsidR="00EA7987">
        <w:fldChar w:fldCharType="separate"/>
      </w:r>
      <w:r>
        <w:rPr>
          <w:noProof/>
        </w:rPr>
        <w:t>1</w:t>
      </w:r>
      <w:r w:rsidR="00EA7987">
        <w:fldChar w:fldCharType="end"/>
      </w:r>
      <w:bookmarkEnd w:id="26"/>
      <w:r w:rsidRPr="00260A63">
        <w:t xml:space="preserve">PC5_DISCOVERY message for </w:t>
      </w:r>
      <w:r w:rsidRPr="00260A63">
        <w:rPr>
          <w:rFonts w:hint="eastAsia"/>
        </w:rPr>
        <w:t xml:space="preserve">Relay </w:t>
      </w:r>
      <w:r w:rsidRPr="00260A63">
        <w:t xml:space="preserve">Discovery </w:t>
      </w:r>
      <w:r w:rsidRPr="00260A63">
        <w:rPr>
          <w:rFonts w:hint="eastAsia"/>
        </w:rPr>
        <w:t>Additional Information</w:t>
      </w:r>
    </w:p>
    <w:tbl>
      <w:tblPr>
        <w:tblW w:w="0" w:type="auto"/>
        <w:jc w:val="center"/>
        <w:tblInd w:w="1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1311"/>
        <w:gridCol w:w="1297"/>
      </w:tblGrid>
      <w:tr w:rsidR="0003385C" w:rsidTr="0003385C">
        <w:trPr>
          <w:trHeight w:val="246"/>
          <w:jc w:val="center"/>
        </w:trPr>
        <w:tc>
          <w:tcPr>
            <w:tcW w:w="2383" w:type="dxa"/>
            <w:tcBorders>
              <w:top w:val="single" w:sz="4" w:space="0" w:color="auto"/>
              <w:left w:val="single" w:sz="4" w:space="0" w:color="auto"/>
              <w:bottom w:val="single" w:sz="4" w:space="0" w:color="auto"/>
              <w:right w:val="single" w:sz="4" w:space="0" w:color="auto"/>
            </w:tcBorders>
            <w:hideMark/>
          </w:tcPr>
          <w:p w:rsidR="0003385C" w:rsidRDefault="0003385C" w:rsidP="00C67BE3">
            <w:pPr>
              <w:pStyle w:val="TAH"/>
            </w:pPr>
            <w:r>
              <w:t>Information Element</w:t>
            </w:r>
          </w:p>
        </w:tc>
        <w:tc>
          <w:tcPr>
            <w:tcW w:w="1311" w:type="dxa"/>
            <w:tcBorders>
              <w:top w:val="single" w:sz="4" w:space="0" w:color="auto"/>
              <w:left w:val="single" w:sz="4" w:space="0" w:color="auto"/>
              <w:bottom w:val="single" w:sz="4" w:space="0" w:color="auto"/>
              <w:right w:val="single" w:sz="4" w:space="0" w:color="auto"/>
            </w:tcBorders>
            <w:hideMark/>
          </w:tcPr>
          <w:p w:rsidR="0003385C" w:rsidRDefault="0003385C" w:rsidP="00C67BE3">
            <w:pPr>
              <w:pStyle w:val="TAH"/>
            </w:pPr>
            <w:r>
              <w:t>Presence</w:t>
            </w:r>
          </w:p>
        </w:tc>
        <w:tc>
          <w:tcPr>
            <w:tcW w:w="1297" w:type="dxa"/>
            <w:tcBorders>
              <w:top w:val="single" w:sz="4" w:space="0" w:color="auto"/>
              <w:left w:val="single" w:sz="4" w:space="0" w:color="auto"/>
              <w:bottom w:val="single" w:sz="4" w:space="0" w:color="auto"/>
              <w:right w:val="single" w:sz="4" w:space="0" w:color="auto"/>
            </w:tcBorders>
            <w:hideMark/>
          </w:tcPr>
          <w:p w:rsidR="0003385C" w:rsidRDefault="0003385C" w:rsidP="00C67BE3">
            <w:pPr>
              <w:pStyle w:val="TAH"/>
            </w:pPr>
            <w:r>
              <w:t>Length (bits)</w:t>
            </w:r>
          </w:p>
        </w:tc>
      </w:tr>
      <w:tr w:rsidR="0003385C" w:rsidTr="0003385C">
        <w:trPr>
          <w:jc w:val="center"/>
        </w:trPr>
        <w:tc>
          <w:tcPr>
            <w:tcW w:w="2383" w:type="dxa"/>
            <w:tcBorders>
              <w:top w:val="single" w:sz="4" w:space="0" w:color="auto"/>
              <w:left w:val="single" w:sz="4" w:space="0" w:color="auto"/>
              <w:bottom w:val="single" w:sz="4" w:space="0" w:color="auto"/>
              <w:right w:val="single" w:sz="4" w:space="0" w:color="auto"/>
            </w:tcBorders>
            <w:hideMark/>
          </w:tcPr>
          <w:p w:rsidR="0003385C" w:rsidRDefault="0003385C" w:rsidP="00C67BE3">
            <w:pPr>
              <w:pStyle w:val="TAL"/>
              <w:rPr>
                <w:lang w:val="en-US"/>
              </w:rPr>
            </w:pPr>
            <w:r>
              <w:rPr>
                <w:lang w:val="en-US"/>
              </w:rPr>
              <w:t>Message Type (</w:t>
            </w:r>
            <w:r>
              <w:t>NOTE 1)</w:t>
            </w:r>
          </w:p>
        </w:tc>
        <w:tc>
          <w:tcPr>
            <w:tcW w:w="1311" w:type="dxa"/>
            <w:tcBorders>
              <w:top w:val="single" w:sz="4" w:space="0" w:color="auto"/>
              <w:left w:val="single" w:sz="4" w:space="0" w:color="auto"/>
              <w:bottom w:val="single" w:sz="4" w:space="0" w:color="auto"/>
              <w:right w:val="single" w:sz="4" w:space="0" w:color="auto"/>
            </w:tcBorders>
            <w:hideMark/>
          </w:tcPr>
          <w:p w:rsidR="0003385C" w:rsidRDefault="0003385C" w:rsidP="00C67BE3">
            <w:pPr>
              <w:pStyle w:val="TAC"/>
              <w:rPr>
                <w:lang w:val="en-US"/>
              </w:rPr>
            </w:pPr>
            <w:r>
              <w:rPr>
                <w:lang w:val="en-US"/>
              </w:rPr>
              <w:t>M</w:t>
            </w:r>
          </w:p>
        </w:tc>
        <w:tc>
          <w:tcPr>
            <w:tcW w:w="1297" w:type="dxa"/>
            <w:tcBorders>
              <w:top w:val="single" w:sz="4" w:space="0" w:color="auto"/>
              <w:left w:val="single" w:sz="4" w:space="0" w:color="auto"/>
              <w:bottom w:val="single" w:sz="4" w:space="0" w:color="auto"/>
              <w:right w:val="single" w:sz="4" w:space="0" w:color="auto"/>
            </w:tcBorders>
            <w:hideMark/>
          </w:tcPr>
          <w:p w:rsidR="0003385C" w:rsidRDefault="0003385C" w:rsidP="00C67BE3">
            <w:pPr>
              <w:pStyle w:val="TAC"/>
              <w:rPr>
                <w:lang w:val="en-US"/>
              </w:rPr>
            </w:pPr>
            <w:r>
              <w:rPr>
                <w:lang w:val="en-US"/>
              </w:rPr>
              <w:t>8</w:t>
            </w:r>
          </w:p>
        </w:tc>
      </w:tr>
      <w:tr w:rsidR="0003385C" w:rsidTr="0003385C">
        <w:trPr>
          <w:jc w:val="center"/>
        </w:trPr>
        <w:tc>
          <w:tcPr>
            <w:tcW w:w="2383" w:type="dxa"/>
            <w:tcBorders>
              <w:top w:val="single" w:sz="4" w:space="0" w:color="auto"/>
              <w:left w:val="single" w:sz="4" w:space="0" w:color="auto"/>
              <w:bottom w:val="single" w:sz="4" w:space="0" w:color="auto"/>
              <w:right w:val="single" w:sz="4" w:space="0" w:color="auto"/>
            </w:tcBorders>
            <w:shd w:val="clear" w:color="auto" w:fill="auto"/>
          </w:tcPr>
          <w:p w:rsidR="0003385C" w:rsidRDefault="0003385C" w:rsidP="00C67BE3">
            <w:pPr>
              <w:pStyle w:val="TAL"/>
              <w:rPr>
                <w:lang w:val="en-US"/>
              </w:rPr>
            </w:pPr>
            <w:r>
              <w:rPr>
                <w:rFonts w:hint="eastAsia"/>
                <w:lang w:eastAsia="ko-KR"/>
              </w:rPr>
              <w:t>Relay Service Code</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03385C" w:rsidRDefault="0003385C" w:rsidP="00C67BE3">
            <w:pPr>
              <w:pStyle w:val="TAC"/>
              <w:rPr>
                <w:lang w:val="en-US"/>
              </w:rPr>
            </w:pPr>
            <w:r>
              <w:rPr>
                <w:rFonts w:hint="eastAsia"/>
                <w:lang w:val="en-US" w:eastAsia="ko-KR"/>
              </w:rPr>
              <w:t>M</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3385C" w:rsidRDefault="0003385C" w:rsidP="00C67BE3">
            <w:pPr>
              <w:pStyle w:val="TAC"/>
              <w:rPr>
                <w:lang w:val="en-US"/>
              </w:rPr>
            </w:pPr>
            <w:r>
              <w:rPr>
                <w:rFonts w:hint="eastAsia"/>
                <w:lang w:val="en-US" w:eastAsia="ko-KR"/>
              </w:rPr>
              <w:t>24</w:t>
            </w:r>
          </w:p>
        </w:tc>
      </w:tr>
      <w:tr w:rsidR="0003385C" w:rsidTr="0003385C">
        <w:trPr>
          <w:jc w:val="center"/>
        </w:trPr>
        <w:tc>
          <w:tcPr>
            <w:tcW w:w="2383" w:type="dxa"/>
            <w:tcBorders>
              <w:top w:val="single" w:sz="4" w:space="0" w:color="auto"/>
              <w:left w:val="single" w:sz="4" w:space="0" w:color="auto"/>
              <w:bottom w:val="single" w:sz="4" w:space="0" w:color="auto"/>
              <w:right w:val="single" w:sz="4" w:space="0" w:color="auto"/>
            </w:tcBorders>
          </w:tcPr>
          <w:p w:rsidR="0003385C" w:rsidRDefault="0003385C" w:rsidP="00C67BE3">
            <w:pPr>
              <w:pStyle w:val="TAL"/>
              <w:rPr>
                <w:lang w:eastAsia="ko-KR"/>
              </w:rPr>
            </w:pPr>
            <w:r>
              <w:t>ProSe Relay UE ID</w:t>
            </w:r>
          </w:p>
        </w:tc>
        <w:tc>
          <w:tcPr>
            <w:tcW w:w="1311" w:type="dxa"/>
            <w:tcBorders>
              <w:top w:val="single" w:sz="4" w:space="0" w:color="auto"/>
              <w:left w:val="single" w:sz="4" w:space="0" w:color="auto"/>
              <w:bottom w:val="single" w:sz="4" w:space="0" w:color="auto"/>
              <w:right w:val="single" w:sz="4" w:space="0" w:color="auto"/>
            </w:tcBorders>
          </w:tcPr>
          <w:p w:rsidR="0003385C" w:rsidRDefault="0003385C" w:rsidP="00C67BE3">
            <w:pPr>
              <w:pStyle w:val="TAC"/>
              <w:rPr>
                <w:lang w:val="en-US" w:eastAsia="ko-KR"/>
              </w:rPr>
            </w:pPr>
            <w:r>
              <w:rPr>
                <w:lang w:val="en-US"/>
              </w:rPr>
              <w:t>M</w:t>
            </w:r>
          </w:p>
        </w:tc>
        <w:tc>
          <w:tcPr>
            <w:tcW w:w="1297" w:type="dxa"/>
            <w:tcBorders>
              <w:top w:val="single" w:sz="4" w:space="0" w:color="auto"/>
              <w:left w:val="single" w:sz="4" w:space="0" w:color="auto"/>
              <w:bottom w:val="single" w:sz="4" w:space="0" w:color="auto"/>
              <w:right w:val="single" w:sz="4" w:space="0" w:color="auto"/>
            </w:tcBorders>
          </w:tcPr>
          <w:p w:rsidR="0003385C" w:rsidRDefault="0003385C" w:rsidP="00C67BE3">
            <w:pPr>
              <w:pStyle w:val="TAC"/>
              <w:rPr>
                <w:lang w:val="en-US" w:eastAsia="ko-KR"/>
              </w:rPr>
            </w:pPr>
            <w:r>
              <w:rPr>
                <w:lang w:val="en-US"/>
              </w:rPr>
              <w:t>24</w:t>
            </w:r>
          </w:p>
        </w:tc>
      </w:tr>
      <w:tr w:rsidR="0003385C" w:rsidTr="0003385C">
        <w:trPr>
          <w:jc w:val="center"/>
        </w:trPr>
        <w:tc>
          <w:tcPr>
            <w:tcW w:w="2383" w:type="dxa"/>
            <w:tcBorders>
              <w:top w:val="single" w:sz="4" w:space="0" w:color="auto"/>
              <w:left w:val="single" w:sz="4" w:space="0" w:color="auto"/>
              <w:bottom w:val="single" w:sz="4" w:space="0" w:color="auto"/>
              <w:right w:val="single" w:sz="4" w:space="0" w:color="auto"/>
            </w:tcBorders>
          </w:tcPr>
          <w:p w:rsidR="0003385C" w:rsidRDefault="0003385C" w:rsidP="00C67BE3">
            <w:pPr>
              <w:pStyle w:val="TAL"/>
              <w:rPr>
                <w:lang w:eastAsia="ko-KR"/>
              </w:rPr>
            </w:pPr>
            <w:r>
              <w:t>Announcer Info</w:t>
            </w:r>
          </w:p>
        </w:tc>
        <w:tc>
          <w:tcPr>
            <w:tcW w:w="1311" w:type="dxa"/>
            <w:tcBorders>
              <w:top w:val="single" w:sz="4" w:space="0" w:color="auto"/>
              <w:left w:val="single" w:sz="4" w:space="0" w:color="auto"/>
              <w:bottom w:val="single" w:sz="4" w:space="0" w:color="auto"/>
              <w:right w:val="single" w:sz="4" w:space="0" w:color="auto"/>
            </w:tcBorders>
          </w:tcPr>
          <w:p w:rsidR="0003385C" w:rsidRDefault="0003385C" w:rsidP="00C67BE3">
            <w:pPr>
              <w:pStyle w:val="TAC"/>
              <w:rPr>
                <w:lang w:val="en-US" w:eastAsia="ko-KR"/>
              </w:rPr>
            </w:pPr>
            <w:r>
              <w:rPr>
                <w:lang w:val="en-US"/>
              </w:rPr>
              <w:t>M</w:t>
            </w:r>
          </w:p>
        </w:tc>
        <w:tc>
          <w:tcPr>
            <w:tcW w:w="1297" w:type="dxa"/>
            <w:tcBorders>
              <w:top w:val="single" w:sz="4" w:space="0" w:color="auto"/>
              <w:left w:val="single" w:sz="4" w:space="0" w:color="auto"/>
              <w:bottom w:val="single" w:sz="4" w:space="0" w:color="auto"/>
              <w:right w:val="single" w:sz="4" w:space="0" w:color="auto"/>
            </w:tcBorders>
          </w:tcPr>
          <w:p w:rsidR="0003385C" w:rsidRDefault="0003385C" w:rsidP="00C67BE3">
            <w:pPr>
              <w:pStyle w:val="TAC"/>
              <w:rPr>
                <w:lang w:val="en-US" w:eastAsia="ko-KR"/>
              </w:rPr>
            </w:pPr>
            <w:r>
              <w:rPr>
                <w:rFonts w:hint="eastAsia"/>
                <w:lang w:val="en-US" w:eastAsia="ko-KR"/>
              </w:rPr>
              <w:t>48</w:t>
            </w:r>
          </w:p>
        </w:tc>
      </w:tr>
      <w:tr w:rsidR="0003385C" w:rsidTr="0003385C">
        <w:trPr>
          <w:jc w:val="center"/>
        </w:trPr>
        <w:tc>
          <w:tcPr>
            <w:tcW w:w="2383" w:type="dxa"/>
            <w:tcBorders>
              <w:top w:val="single" w:sz="4" w:space="0" w:color="auto"/>
              <w:left w:val="single" w:sz="4" w:space="0" w:color="auto"/>
              <w:bottom w:val="single" w:sz="4" w:space="0" w:color="auto"/>
              <w:right w:val="single" w:sz="4" w:space="0" w:color="auto"/>
            </w:tcBorders>
          </w:tcPr>
          <w:p w:rsidR="0003385C" w:rsidRDefault="0003385C" w:rsidP="00C67BE3">
            <w:pPr>
              <w:pStyle w:val="TAL"/>
              <w:rPr>
                <w:lang w:val="en-US" w:eastAsia="zh-CN"/>
              </w:rPr>
            </w:pPr>
            <w:r>
              <w:rPr>
                <w:rFonts w:hint="eastAsia"/>
                <w:lang w:val="en-US" w:eastAsia="ko-KR"/>
              </w:rPr>
              <w:t>RDAIComposition</w:t>
            </w:r>
          </w:p>
        </w:tc>
        <w:tc>
          <w:tcPr>
            <w:tcW w:w="1311" w:type="dxa"/>
            <w:tcBorders>
              <w:top w:val="single" w:sz="4" w:space="0" w:color="auto"/>
              <w:left w:val="single" w:sz="4" w:space="0" w:color="auto"/>
              <w:bottom w:val="single" w:sz="4" w:space="0" w:color="auto"/>
              <w:right w:val="single" w:sz="4" w:space="0" w:color="auto"/>
            </w:tcBorders>
          </w:tcPr>
          <w:p w:rsidR="0003385C" w:rsidRPr="000B75AA" w:rsidRDefault="0003385C" w:rsidP="00C67BE3">
            <w:pPr>
              <w:pStyle w:val="TAC"/>
              <w:rPr>
                <w:lang w:val="en-US" w:eastAsia="ko-KR"/>
              </w:rPr>
            </w:pPr>
            <w:r w:rsidRPr="00246AA1">
              <w:rPr>
                <w:rFonts w:hint="eastAsia"/>
                <w:lang w:val="en-US" w:eastAsia="ko-KR"/>
              </w:rPr>
              <w:t>M</w:t>
            </w:r>
          </w:p>
        </w:tc>
        <w:tc>
          <w:tcPr>
            <w:tcW w:w="1297" w:type="dxa"/>
            <w:tcBorders>
              <w:top w:val="single" w:sz="4" w:space="0" w:color="auto"/>
              <w:left w:val="single" w:sz="4" w:space="0" w:color="auto"/>
              <w:bottom w:val="single" w:sz="4" w:space="0" w:color="auto"/>
              <w:right w:val="single" w:sz="4" w:space="0" w:color="auto"/>
            </w:tcBorders>
          </w:tcPr>
          <w:p w:rsidR="0003385C" w:rsidRPr="000B75AA" w:rsidRDefault="0003385C" w:rsidP="00C67BE3">
            <w:pPr>
              <w:pStyle w:val="TAC"/>
              <w:rPr>
                <w:lang w:val="en-US" w:eastAsia="ko-KR"/>
              </w:rPr>
            </w:pPr>
            <w:r w:rsidRPr="00246AA1">
              <w:rPr>
                <w:rFonts w:hint="eastAsia"/>
                <w:lang w:val="en-US" w:eastAsia="ko-KR"/>
              </w:rPr>
              <w:t>8</w:t>
            </w:r>
          </w:p>
        </w:tc>
      </w:tr>
      <w:tr w:rsidR="0003385C" w:rsidTr="0003385C">
        <w:trPr>
          <w:jc w:val="center"/>
        </w:trPr>
        <w:tc>
          <w:tcPr>
            <w:tcW w:w="2383" w:type="dxa"/>
            <w:tcBorders>
              <w:top w:val="single" w:sz="4" w:space="0" w:color="auto"/>
              <w:left w:val="single" w:sz="4" w:space="0" w:color="auto"/>
              <w:bottom w:val="single" w:sz="4" w:space="0" w:color="auto"/>
              <w:right w:val="single" w:sz="4" w:space="0" w:color="auto"/>
            </w:tcBorders>
            <w:shd w:val="clear" w:color="auto" w:fill="FFFF00"/>
          </w:tcPr>
          <w:p w:rsidR="0003385C" w:rsidRDefault="0003385C" w:rsidP="00C67BE3">
            <w:pPr>
              <w:pStyle w:val="TAL"/>
              <w:rPr>
                <w:lang w:val="en-US"/>
              </w:rPr>
            </w:pPr>
            <w:r w:rsidRPr="006E3000">
              <w:rPr>
                <w:rFonts w:hint="eastAsia"/>
                <w:lang w:val="en-US" w:eastAsia="ko-KR"/>
              </w:rPr>
              <w:t>ECGI</w:t>
            </w:r>
          </w:p>
        </w:tc>
        <w:tc>
          <w:tcPr>
            <w:tcW w:w="1311" w:type="dxa"/>
            <w:tcBorders>
              <w:top w:val="single" w:sz="4" w:space="0" w:color="auto"/>
              <w:left w:val="single" w:sz="4" w:space="0" w:color="auto"/>
              <w:bottom w:val="single" w:sz="4" w:space="0" w:color="auto"/>
              <w:right w:val="single" w:sz="4" w:space="0" w:color="auto"/>
            </w:tcBorders>
            <w:shd w:val="clear" w:color="auto" w:fill="FFFF00"/>
          </w:tcPr>
          <w:p w:rsidR="0003385C" w:rsidRPr="000B75AA" w:rsidRDefault="0003385C" w:rsidP="00C67BE3">
            <w:pPr>
              <w:pStyle w:val="TAC"/>
              <w:rPr>
                <w:lang w:val="en-US" w:eastAsia="ko-KR"/>
              </w:rPr>
            </w:pPr>
            <w:r w:rsidRPr="00246AA1">
              <w:rPr>
                <w:rFonts w:hint="eastAsia"/>
                <w:lang w:val="en-US" w:eastAsia="ko-KR"/>
              </w:rPr>
              <w:t>C</w:t>
            </w:r>
            <w:r>
              <w:rPr>
                <w:lang w:val="en-US"/>
              </w:rPr>
              <w:t>(</w:t>
            </w:r>
            <w:r>
              <w:t>NOTE </w:t>
            </w:r>
            <w:r>
              <w:rPr>
                <w:rFonts w:hint="eastAsia"/>
                <w:lang w:eastAsia="ko-KR"/>
              </w:rPr>
              <w:t>2</w:t>
            </w:r>
            <w:r>
              <w:t>)</w:t>
            </w:r>
          </w:p>
        </w:tc>
        <w:tc>
          <w:tcPr>
            <w:tcW w:w="1297" w:type="dxa"/>
            <w:tcBorders>
              <w:top w:val="single" w:sz="4" w:space="0" w:color="auto"/>
              <w:left w:val="single" w:sz="4" w:space="0" w:color="auto"/>
              <w:bottom w:val="single" w:sz="4" w:space="0" w:color="auto"/>
              <w:right w:val="single" w:sz="4" w:space="0" w:color="auto"/>
            </w:tcBorders>
            <w:shd w:val="clear" w:color="auto" w:fill="FFFF00"/>
          </w:tcPr>
          <w:p w:rsidR="0003385C" w:rsidRPr="000B75AA" w:rsidRDefault="0003385C" w:rsidP="00C67BE3">
            <w:pPr>
              <w:pStyle w:val="TAC"/>
              <w:rPr>
                <w:lang w:val="en-US" w:eastAsia="ko-KR"/>
              </w:rPr>
            </w:pPr>
            <w:r>
              <w:rPr>
                <w:rFonts w:hint="eastAsia"/>
                <w:lang w:val="en-US" w:eastAsia="ko-KR"/>
              </w:rPr>
              <w:t>56</w:t>
            </w:r>
          </w:p>
        </w:tc>
      </w:tr>
      <w:tr w:rsidR="0003385C" w:rsidRPr="000B75AA" w:rsidTr="0003385C">
        <w:trPr>
          <w:jc w:val="center"/>
        </w:trPr>
        <w:tc>
          <w:tcPr>
            <w:tcW w:w="2383" w:type="dxa"/>
            <w:tcBorders>
              <w:top w:val="single" w:sz="4" w:space="0" w:color="auto"/>
              <w:left w:val="single" w:sz="4" w:space="0" w:color="auto"/>
              <w:bottom w:val="single" w:sz="4" w:space="0" w:color="auto"/>
              <w:right w:val="single" w:sz="4" w:space="0" w:color="auto"/>
            </w:tcBorders>
            <w:shd w:val="clear" w:color="auto" w:fill="FFFF00"/>
          </w:tcPr>
          <w:p w:rsidR="0003385C" w:rsidRPr="00742453" w:rsidRDefault="0003385C" w:rsidP="00C67BE3">
            <w:pPr>
              <w:pStyle w:val="TAL"/>
              <w:rPr>
                <w:lang w:val="en-US" w:eastAsia="ko-KR"/>
              </w:rPr>
            </w:pPr>
            <w:r>
              <w:t>MBMS related information</w:t>
            </w:r>
          </w:p>
        </w:tc>
        <w:tc>
          <w:tcPr>
            <w:tcW w:w="1311" w:type="dxa"/>
            <w:tcBorders>
              <w:top w:val="single" w:sz="4" w:space="0" w:color="auto"/>
              <w:left w:val="single" w:sz="4" w:space="0" w:color="auto"/>
              <w:bottom w:val="single" w:sz="4" w:space="0" w:color="auto"/>
              <w:right w:val="single" w:sz="4" w:space="0" w:color="auto"/>
            </w:tcBorders>
            <w:shd w:val="clear" w:color="auto" w:fill="FFFF00"/>
          </w:tcPr>
          <w:p w:rsidR="0003385C" w:rsidRPr="000B75AA" w:rsidRDefault="0003385C" w:rsidP="00C67BE3">
            <w:pPr>
              <w:pStyle w:val="TAC"/>
              <w:rPr>
                <w:lang w:val="en-US" w:eastAsia="ko-KR"/>
              </w:rPr>
            </w:pPr>
            <w:r w:rsidRPr="00246AA1">
              <w:rPr>
                <w:rFonts w:hint="eastAsia"/>
                <w:lang w:val="en-US" w:eastAsia="ko-KR"/>
              </w:rPr>
              <w:t>C</w:t>
            </w:r>
            <w:r>
              <w:rPr>
                <w:lang w:val="en-US"/>
              </w:rPr>
              <w:t>(</w:t>
            </w:r>
            <w:r>
              <w:t>NOTE </w:t>
            </w:r>
            <w:r>
              <w:rPr>
                <w:rFonts w:hint="eastAsia"/>
                <w:lang w:eastAsia="ko-KR"/>
              </w:rPr>
              <w:t>2</w:t>
            </w:r>
            <w:r>
              <w:t>)</w:t>
            </w:r>
          </w:p>
        </w:tc>
        <w:tc>
          <w:tcPr>
            <w:tcW w:w="1297" w:type="dxa"/>
            <w:tcBorders>
              <w:top w:val="single" w:sz="4" w:space="0" w:color="auto"/>
              <w:left w:val="single" w:sz="4" w:space="0" w:color="auto"/>
              <w:bottom w:val="single" w:sz="4" w:space="0" w:color="auto"/>
              <w:right w:val="single" w:sz="4" w:space="0" w:color="auto"/>
            </w:tcBorders>
            <w:shd w:val="clear" w:color="auto" w:fill="FFFF00"/>
          </w:tcPr>
          <w:p w:rsidR="0003385C" w:rsidRPr="000B75AA" w:rsidRDefault="0003385C" w:rsidP="00C67BE3">
            <w:pPr>
              <w:pStyle w:val="TAC"/>
              <w:rPr>
                <w:lang w:val="en-US" w:eastAsia="ko-KR"/>
              </w:rPr>
            </w:pPr>
            <w:r>
              <w:rPr>
                <w:rFonts w:hint="eastAsia"/>
                <w:lang w:val="en-US" w:eastAsia="ko-KR"/>
              </w:rPr>
              <w:t>72</w:t>
            </w:r>
          </w:p>
        </w:tc>
      </w:tr>
      <w:tr w:rsidR="0003385C" w:rsidRPr="000B75AA" w:rsidTr="0003385C">
        <w:trPr>
          <w:jc w:val="center"/>
        </w:trPr>
        <w:tc>
          <w:tcPr>
            <w:tcW w:w="2383" w:type="dxa"/>
            <w:tcBorders>
              <w:top w:val="single" w:sz="4" w:space="0" w:color="auto"/>
              <w:left w:val="single" w:sz="4" w:space="0" w:color="auto"/>
              <w:bottom w:val="single" w:sz="4" w:space="0" w:color="auto"/>
              <w:right w:val="single" w:sz="4" w:space="0" w:color="auto"/>
            </w:tcBorders>
          </w:tcPr>
          <w:p w:rsidR="0003385C" w:rsidRDefault="0003385C" w:rsidP="00C67BE3">
            <w:pPr>
              <w:pStyle w:val="TAL"/>
              <w:rPr>
                <w:lang w:eastAsia="ko-KR"/>
              </w:rPr>
            </w:pPr>
            <w:r>
              <w:rPr>
                <w:rFonts w:hint="eastAsia"/>
                <w:lang w:eastAsia="ko-KR"/>
              </w:rPr>
              <w:t>Spare</w:t>
            </w:r>
          </w:p>
        </w:tc>
        <w:tc>
          <w:tcPr>
            <w:tcW w:w="1311" w:type="dxa"/>
            <w:tcBorders>
              <w:top w:val="single" w:sz="4" w:space="0" w:color="auto"/>
              <w:left w:val="single" w:sz="4" w:space="0" w:color="auto"/>
              <w:bottom w:val="single" w:sz="4" w:space="0" w:color="auto"/>
              <w:right w:val="single" w:sz="4" w:space="0" w:color="auto"/>
            </w:tcBorders>
          </w:tcPr>
          <w:p w:rsidR="0003385C" w:rsidRPr="00246AA1" w:rsidRDefault="0003385C" w:rsidP="00C67BE3">
            <w:pPr>
              <w:pStyle w:val="TAC"/>
              <w:rPr>
                <w:lang w:val="en-US" w:eastAsia="ko-KR"/>
              </w:rPr>
            </w:pPr>
            <w:r>
              <w:rPr>
                <w:rFonts w:hint="eastAsia"/>
                <w:lang w:val="en-US" w:eastAsia="ko-KR"/>
              </w:rPr>
              <w:t>M</w:t>
            </w:r>
          </w:p>
        </w:tc>
        <w:tc>
          <w:tcPr>
            <w:tcW w:w="1297" w:type="dxa"/>
            <w:tcBorders>
              <w:top w:val="single" w:sz="4" w:space="0" w:color="auto"/>
              <w:left w:val="single" w:sz="4" w:space="0" w:color="auto"/>
              <w:bottom w:val="single" w:sz="4" w:space="0" w:color="auto"/>
              <w:right w:val="single" w:sz="4" w:space="0" w:color="auto"/>
            </w:tcBorders>
          </w:tcPr>
          <w:p w:rsidR="0003385C" w:rsidRDefault="0003385C" w:rsidP="00C67BE3">
            <w:pPr>
              <w:pStyle w:val="TAC"/>
              <w:rPr>
                <w:lang w:val="en-US" w:eastAsia="ko-KR"/>
              </w:rPr>
            </w:pPr>
            <w:r>
              <w:rPr>
                <w:rFonts w:hint="eastAsia"/>
                <w:lang w:val="en-US" w:eastAsia="ko-KR"/>
              </w:rPr>
              <w:t>8 or 24</w:t>
            </w:r>
          </w:p>
          <w:p w:rsidR="0003385C" w:rsidRDefault="0003385C" w:rsidP="00C67BE3">
            <w:pPr>
              <w:pStyle w:val="TAC"/>
              <w:rPr>
                <w:lang w:val="en-US" w:eastAsia="ko-KR"/>
              </w:rPr>
            </w:pPr>
            <w:r>
              <w:rPr>
                <w:lang w:val="en-US"/>
              </w:rPr>
              <w:t>(</w:t>
            </w:r>
            <w:r>
              <w:t>NOTE </w:t>
            </w:r>
            <w:r>
              <w:rPr>
                <w:rFonts w:hint="eastAsia"/>
                <w:lang w:eastAsia="ko-KR"/>
              </w:rPr>
              <w:t>3</w:t>
            </w:r>
            <w:r>
              <w:t>)</w:t>
            </w:r>
          </w:p>
        </w:tc>
      </w:tr>
      <w:tr w:rsidR="0003385C" w:rsidRPr="000B75AA" w:rsidTr="0003385C">
        <w:trPr>
          <w:jc w:val="center"/>
        </w:trPr>
        <w:tc>
          <w:tcPr>
            <w:tcW w:w="2383" w:type="dxa"/>
            <w:tcBorders>
              <w:top w:val="single" w:sz="4" w:space="0" w:color="auto"/>
              <w:left w:val="single" w:sz="4" w:space="0" w:color="auto"/>
              <w:bottom w:val="single" w:sz="4" w:space="0" w:color="auto"/>
              <w:right w:val="single" w:sz="4" w:space="0" w:color="auto"/>
            </w:tcBorders>
          </w:tcPr>
          <w:p w:rsidR="0003385C" w:rsidRDefault="0003385C" w:rsidP="00C67BE3">
            <w:pPr>
              <w:pStyle w:val="TAL"/>
            </w:pPr>
            <w:r>
              <w:rPr>
                <w:lang w:val="en-US"/>
              </w:rPr>
              <w:t>MIC</w:t>
            </w:r>
          </w:p>
        </w:tc>
        <w:tc>
          <w:tcPr>
            <w:tcW w:w="1311" w:type="dxa"/>
            <w:tcBorders>
              <w:top w:val="single" w:sz="4" w:space="0" w:color="auto"/>
              <w:left w:val="single" w:sz="4" w:space="0" w:color="auto"/>
              <w:bottom w:val="single" w:sz="4" w:space="0" w:color="auto"/>
              <w:right w:val="single" w:sz="4" w:space="0" w:color="auto"/>
            </w:tcBorders>
          </w:tcPr>
          <w:p w:rsidR="0003385C" w:rsidRPr="00246AA1" w:rsidRDefault="0003385C" w:rsidP="00C67BE3">
            <w:pPr>
              <w:pStyle w:val="TAC"/>
              <w:rPr>
                <w:lang w:val="en-US" w:eastAsia="ko-KR"/>
              </w:rPr>
            </w:pPr>
            <w:r>
              <w:rPr>
                <w:lang w:val="en-US"/>
              </w:rPr>
              <w:t>M</w:t>
            </w:r>
          </w:p>
        </w:tc>
        <w:tc>
          <w:tcPr>
            <w:tcW w:w="1297" w:type="dxa"/>
            <w:tcBorders>
              <w:top w:val="single" w:sz="4" w:space="0" w:color="auto"/>
              <w:left w:val="single" w:sz="4" w:space="0" w:color="auto"/>
              <w:bottom w:val="single" w:sz="4" w:space="0" w:color="auto"/>
              <w:right w:val="single" w:sz="4" w:space="0" w:color="auto"/>
            </w:tcBorders>
          </w:tcPr>
          <w:p w:rsidR="0003385C" w:rsidRDefault="0003385C" w:rsidP="00C67BE3">
            <w:pPr>
              <w:pStyle w:val="TAC"/>
              <w:rPr>
                <w:lang w:val="en-US" w:eastAsia="ko-KR"/>
              </w:rPr>
            </w:pPr>
            <w:r>
              <w:rPr>
                <w:lang w:val="en-US"/>
              </w:rPr>
              <w:t>32</w:t>
            </w:r>
          </w:p>
        </w:tc>
      </w:tr>
      <w:tr w:rsidR="0003385C" w:rsidRPr="000B75AA" w:rsidTr="0003385C">
        <w:trPr>
          <w:jc w:val="center"/>
        </w:trPr>
        <w:tc>
          <w:tcPr>
            <w:tcW w:w="2383" w:type="dxa"/>
            <w:tcBorders>
              <w:top w:val="single" w:sz="4" w:space="0" w:color="auto"/>
              <w:left w:val="single" w:sz="4" w:space="0" w:color="auto"/>
              <w:bottom w:val="single" w:sz="4" w:space="0" w:color="auto"/>
              <w:right w:val="single" w:sz="4" w:space="0" w:color="auto"/>
            </w:tcBorders>
          </w:tcPr>
          <w:p w:rsidR="0003385C" w:rsidRDefault="0003385C" w:rsidP="00C67BE3">
            <w:pPr>
              <w:pStyle w:val="TAL"/>
            </w:pPr>
            <w:r>
              <w:rPr>
                <w:lang w:val="en-US"/>
              </w:rPr>
              <w:t>UTC-based Counter LSB</w:t>
            </w:r>
          </w:p>
        </w:tc>
        <w:tc>
          <w:tcPr>
            <w:tcW w:w="1311" w:type="dxa"/>
            <w:tcBorders>
              <w:top w:val="single" w:sz="4" w:space="0" w:color="auto"/>
              <w:left w:val="single" w:sz="4" w:space="0" w:color="auto"/>
              <w:bottom w:val="single" w:sz="4" w:space="0" w:color="auto"/>
              <w:right w:val="single" w:sz="4" w:space="0" w:color="auto"/>
            </w:tcBorders>
          </w:tcPr>
          <w:p w:rsidR="0003385C" w:rsidRPr="00246AA1" w:rsidRDefault="0003385C" w:rsidP="00C67BE3">
            <w:pPr>
              <w:pStyle w:val="TAC"/>
              <w:rPr>
                <w:lang w:val="en-US" w:eastAsia="ko-KR"/>
              </w:rPr>
            </w:pPr>
            <w:r>
              <w:rPr>
                <w:lang w:val="en-US"/>
              </w:rPr>
              <w:t>M</w:t>
            </w:r>
          </w:p>
        </w:tc>
        <w:tc>
          <w:tcPr>
            <w:tcW w:w="1297" w:type="dxa"/>
            <w:tcBorders>
              <w:top w:val="single" w:sz="4" w:space="0" w:color="auto"/>
              <w:left w:val="single" w:sz="4" w:space="0" w:color="auto"/>
              <w:bottom w:val="single" w:sz="4" w:space="0" w:color="auto"/>
              <w:right w:val="single" w:sz="4" w:space="0" w:color="auto"/>
            </w:tcBorders>
          </w:tcPr>
          <w:p w:rsidR="0003385C" w:rsidRDefault="0003385C" w:rsidP="00C67BE3">
            <w:pPr>
              <w:pStyle w:val="TAC"/>
              <w:rPr>
                <w:lang w:val="en-US" w:eastAsia="ko-KR"/>
              </w:rPr>
            </w:pPr>
            <w:r>
              <w:rPr>
                <w:lang w:val="en-US"/>
              </w:rPr>
              <w:t>8</w:t>
            </w:r>
          </w:p>
        </w:tc>
      </w:tr>
    </w:tbl>
    <w:p w:rsidR="0003385C" w:rsidRDefault="0003385C" w:rsidP="0003385C">
      <w:pPr>
        <w:spacing w:before="120"/>
        <w:rPr>
          <w:noProof/>
        </w:rPr>
      </w:pPr>
      <w:r>
        <w:rPr>
          <w:rFonts w:hint="eastAsia"/>
          <w:noProof/>
        </w:rPr>
        <w:t>The initiation of this message is in an on-demand way, specifically by different PC5 signalling message:</w:t>
      </w:r>
    </w:p>
    <w:p w:rsidR="0003385C" w:rsidRDefault="0003385C" w:rsidP="0003385C">
      <w:pPr>
        <w:pStyle w:val="af5"/>
        <w:numPr>
          <w:ilvl w:val="0"/>
          <w:numId w:val="26"/>
        </w:numPr>
        <w:spacing w:before="120"/>
        <w:ind w:left="714" w:hanging="357"/>
        <w:contextualSpacing w:val="0"/>
        <w:rPr>
          <w:noProof/>
        </w:rPr>
      </w:pPr>
      <w:r>
        <w:t>CELL_ID_ANNOUNCEMENT_REQUEST</w:t>
      </w:r>
      <w:r>
        <w:rPr>
          <w:rFonts w:hint="eastAsia"/>
        </w:rPr>
        <w:t xml:space="preserve"> is used to trigger the </w:t>
      </w:r>
      <w:r>
        <w:t xml:space="preserve">Cell ID announcement </w:t>
      </w:r>
      <w:r>
        <w:rPr>
          <w:rFonts w:hint="eastAsia"/>
        </w:rPr>
        <w:t>by relay UE;</w:t>
      </w:r>
    </w:p>
    <w:p w:rsidR="0003385C" w:rsidRPr="00400F1D" w:rsidRDefault="0003385C" w:rsidP="0003385C">
      <w:pPr>
        <w:pStyle w:val="af5"/>
        <w:numPr>
          <w:ilvl w:val="0"/>
          <w:numId w:val="26"/>
        </w:numPr>
        <w:spacing w:before="120"/>
        <w:rPr>
          <w:noProof/>
        </w:rPr>
      </w:pPr>
      <w:r>
        <w:t>TMGI_MONITORING_REQUEST</w:t>
      </w:r>
      <w:r w:rsidR="00DF5E0B">
        <w:rPr>
          <w:rFonts w:hint="eastAsia"/>
        </w:rPr>
        <w:t xml:space="preserve"> </w:t>
      </w:r>
      <w:r>
        <w:rPr>
          <w:rFonts w:hint="eastAsia"/>
        </w:rPr>
        <w:t xml:space="preserve">is used to trigger the </w:t>
      </w:r>
      <w:r>
        <w:t>TMGI advertisement</w:t>
      </w:r>
      <w:r>
        <w:rPr>
          <w:rFonts w:hint="eastAsia"/>
        </w:rPr>
        <w:t xml:space="preserve"> by relay UE;</w:t>
      </w:r>
    </w:p>
    <w:p w:rsidR="0003385C" w:rsidRDefault="000F1D8A" w:rsidP="000F1D8A">
      <w:pPr>
        <w:pStyle w:val="Observation"/>
        <w:ind w:left="1701" w:hanging="1701"/>
      </w:pPr>
      <w:bookmarkStart w:id="27" w:name="_Toc481662532"/>
      <w:bookmarkStart w:id="28" w:name="_Toc481668326"/>
      <w:bookmarkStart w:id="29" w:name="_Toc481670158"/>
      <w:bookmarkStart w:id="30" w:name="_Toc481741726"/>
      <w:bookmarkStart w:id="31" w:name="_Toc481744702"/>
      <w:bookmarkStart w:id="32" w:name="_Toc481763218"/>
      <w:bookmarkStart w:id="33" w:name="_Toc481763341"/>
      <w:r>
        <w:rPr>
          <w:rFonts w:hint="eastAsia"/>
        </w:rPr>
        <w:t>ProSe discovery message has been defined for relay UE to deliver ECGI and MBMS related information to remote UE.</w:t>
      </w:r>
      <w:bookmarkEnd w:id="27"/>
      <w:bookmarkEnd w:id="28"/>
      <w:bookmarkEnd w:id="29"/>
      <w:bookmarkEnd w:id="30"/>
      <w:bookmarkEnd w:id="31"/>
      <w:bookmarkEnd w:id="32"/>
      <w:bookmarkEnd w:id="33"/>
    </w:p>
    <w:p w:rsidR="000F1D8A" w:rsidRPr="0003385C" w:rsidRDefault="000F1D8A" w:rsidP="000F1D8A">
      <w:pPr>
        <w:pStyle w:val="Observation"/>
        <w:ind w:left="1701" w:hanging="1701"/>
      </w:pPr>
      <w:bookmarkStart w:id="34" w:name="_Toc481662533"/>
      <w:bookmarkStart w:id="35" w:name="_Toc481668327"/>
      <w:bookmarkStart w:id="36" w:name="_Toc481670159"/>
      <w:bookmarkStart w:id="37" w:name="_Toc481741727"/>
      <w:bookmarkStart w:id="38" w:name="_Toc481744703"/>
      <w:bookmarkStart w:id="39" w:name="_Toc481763219"/>
      <w:bookmarkStart w:id="40" w:name="_Toc481763342"/>
      <w:r>
        <w:rPr>
          <w:rFonts w:hint="eastAsia"/>
        </w:rPr>
        <w:t xml:space="preserve">ProSe discovery message of </w:t>
      </w:r>
      <w:r w:rsidRPr="00260A63">
        <w:rPr>
          <w:rFonts w:hint="eastAsia"/>
        </w:rPr>
        <w:t xml:space="preserve">Relay </w:t>
      </w:r>
      <w:r w:rsidRPr="00260A63">
        <w:t xml:space="preserve">Discovery </w:t>
      </w:r>
      <w:r w:rsidRPr="00260A63">
        <w:rPr>
          <w:rFonts w:hint="eastAsia"/>
        </w:rPr>
        <w:t>Additional Information</w:t>
      </w:r>
      <w:r>
        <w:rPr>
          <w:rFonts w:hint="eastAsia"/>
        </w:rPr>
        <w:t xml:space="preserve"> is triggered when requested by remote UE.</w:t>
      </w:r>
      <w:bookmarkEnd w:id="34"/>
      <w:bookmarkEnd w:id="35"/>
      <w:bookmarkEnd w:id="36"/>
      <w:bookmarkEnd w:id="37"/>
      <w:bookmarkEnd w:id="38"/>
      <w:bookmarkEnd w:id="39"/>
      <w:bookmarkEnd w:id="40"/>
    </w:p>
    <w:p w:rsidR="000F1D8A" w:rsidRDefault="000F1D8A" w:rsidP="000F1D8A">
      <w:pPr>
        <w:spacing w:before="120"/>
        <w:rPr>
          <w:noProof/>
        </w:rPr>
      </w:pPr>
      <w:r>
        <w:rPr>
          <w:rFonts w:hint="eastAsia"/>
          <w:noProof/>
        </w:rPr>
        <w:t>Regardless of signalling format design, the related information is also necessary for remote UE in Rel-15 FeD2D.</w:t>
      </w:r>
    </w:p>
    <w:p w:rsidR="000F1D8A" w:rsidRDefault="00D078D8" w:rsidP="000F1D8A">
      <w:pPr>
        <w:pStyle w:val="Proposal"/>
        <w:tabs>
          <w:tab w:val="clear" w:pos="1304"/>
        </w:tabs>
        <w:ind w:left="1701" w:hanging="1701"/>
      </w:pPr>
      <w:bookmarkStart w:id="41" w:name="_Toc481662535"/>
      <w:bookmarkStart w:id="42" w:name="_Toc481668329"/>
      <w:bookmarkStart w:id="43" w:name="_Toc481670148"/>
      <w:bookmarkStart w:id="44" w:name="_Toc481741716"/>
      <w:bookmarkStart w:id="45" w:name="_Toc481744705"/>
      <w:bookmarkStart w:id="46" w:name="_Toc481744849"/>
      <w:bookmarkStart w:id="47" w:name="_Toc481763221"/>
      <w:bookmarkStart w:id="48" w:name="_Toc481763331"/>
      <w:r>
        <w:rPr>
          <w:rFonts w:hint="eastAsia"/>
        </w:rPr>
        <w:t>Enable</w:t>
      </w:r>
      <w:r w:rsidR="000F1D8A">
        <w:rPr>
          <w:rFonts w:hint="eastAsia"/>
        </w:rPr>
        <w:t xml:space="preserve"> relay UE </w:t>
      </w:r>
      <w:r>
        <w:rPr>
          <w:rFonts w:hint="eastAsia"/>
        </w:rPr>
        <w:t xml:space="preserve">to </w:t>
      </w:r>
      <w:r w:rsidR="000F1D8A">
        <w:rPr>
          <w:rFonts w:hint="eastAsia"/>
        </w:rPr>
        <w:t>deliver ECGI and MBMS related information to remote UE</w:t>
      </w:r>
      <w:r w:rsidR="0099187E">
        <w:rPr>
          <w:rFonts w:hint="eastAsia"/>
        </w:rPr>
        <w:t xml:space="preserve"> </w:t>
      </w:r>
      <w:r>
        <w:rPr>
          <w:rFonts w:hint="eastAsia"/>
        </w:rPr>
        <w:t>for Rel-15 FeD2D</w:t>
      </w:r>
      <w:r w:rsidR="000F1D8A">
        <w:rPr>
          <w:rFonts w:hint="eastAsia"/>
        </w:rPr>
        <w:t>.</w:t>
      </w:r>
      <w:bookmarkEnd w:id="41"/>
      <w:bookmarkEnd w:id="42"/>
      <w:bookmarkEnd w:id="43"/>
      <w:bookmarkEnd w:id="44"/>
      <w:bookmarkEnd w:id="45"/>
      <w:bookmarkEnd w:id="46"/>
      <w:bookmarkEnd w:id="47"/>
      <w:bookmarkEnd w:id="48"/>
    </w:p>
    <w:bookmarkEnd w:id="25"/>
    <w:p w:rsidR="00CE0424" w:rsidRDefault="000F1D8A" w:rsidP="000F1D8A">
      <w:pPr>
        <w:pStyle w:val="3"/>
      </w:pPr>
      <w:r>
        <w:rPr>
          <w:rFonts w:hint="eastAsia"/>
        </w:rPr>
        <w:t>Other information for Rel-15 FeD2D</w:t>
      </w:r>
    </w:p>
    <w:p w:rsidR="000F1D8A" w:rsidRPr="000F1D8A" w:rsidRDefault="000F1D8A" w:rsidP="000F1D8A">
      <w:pPr>
        <w:pStyle w:val="4"/>
      </w:pPr>
      <w:r>
        <w:rPr>
          <w:rFonts w:hint="eastAsia"/>
        </w:rPr>
        <w:t>Information for RRC connection establishment by remote UE</w:t>
      </w:r>
    </w:p>
    <w:p w:rsidR="000F1D8A" w:rsidRDefault="000F1D8A" w:rsidP="006E5337">
      <w:r>
        <w:rPr>
          <w:rFonts w:hint="eastAsia"/>
        </w:rPr>
        <w:t xml:space="preserve">Different from Rel-13 UE-to-Network relay, FeD2D allows remote UE establish RRC connection via relay UE, which means that the information needed for RRC connection establishment would be necessary for remote UE, and thus has to be delivered from relay UE in advance. For example, </w:t>
      </w:r>
      <w:r w:rsidR="006E5337">
        <w:rPr>
          <w:rFonts w:hint="eastAsia"/>
        </w:rPr>
        <w:t>c</w:t>
      </w:r>
      <w:r>
        <w:rPr>
          <w:rFonts w:hint="eastAsia"/>
        </w:rPr>
        <w:t>ell access related information:</w:t>
      </w:r>
    </w:p>
    <w:p w:rsidR="000F1D8A" w:rsidRDefault="000F1D8A" w:rsidP="006E5337">
      <w:pPr>
        <w:pStyle w:val="af5"/>
        <w:numPr>
          <w:ilvl w:val="0"/>
          <w:numId w:val="32"/>
        </w:numPr>
        <w:contextualSpacing w:val="0"/>
      </w:pPr>
      <w:r>
        <w:rPr>
          <w:rFonts w:hint="eastAsia"/>
        </w:rPr>
        <w:lastRenderedPageBreak/>
        <w:t>System identify (e.g., PLMN ID, Tracking area code, CSG information and etc.) related information in SIB1</w:t>
      </w:r>
      <w:r w:rsidR="0099187E">
        <w:rPr>
          <w:rFonts w:hint="eastAsia"/>
        </w:rPr>
        <w:t xml:space="preserve"> </w:t>
      </w:r>
      <w:r w:rsidR="00D078D8">
        <w:rPr>
          <w:rFonts w:hint="eastAsia"/>
        </w:rPr>
        <w:t>(including ECGI mentioned in section</w:t>
      </w:r>
      <w:r w:rsidR="00EA7987">
        <w:fldChar w:fldCharType="begin"/>
      </w:r>
      <w:r w:rsidR="00D078D8">
        <w:rPr>
          <w:rFonts w:hint="eastAsia"/>
        </w:rPr>
        <w:instrText>REF _Ref481667289 \r \h</w:instrText>
      </w:r>
      <w:r w:rsidR="00EA7987">
        <w:fldChar w:fldCharType="separate"/>
      </w:r>
      <w:r w:rsidR="00D078D8">
        <w:t>2.1.2</w:t>
      </w:r>
      <w:r w:rsidR="00EA7987">
        <w:fldChar w:fldCharType="end"/>
      </w:r>
      <w:r w:rsidR="00D078D8">
        <w:rPr>
          <w:rFonts w:hint="eastAsia"/>
        </w:rPr>
        <w:t>).</w:t>
      </w:r>
    </w:p>
    <w:p w:rsidR="000F1D8A" w:rsidRDefault="000F1D8A" w:rsidP="006E5337">
      <w:pPr>
        <w:pStyle w:val="af5"/>
        <w:numPr>
          <w:ilvl w:val="0"/>
          <w:numId w:val="32"/>
        </w:numPr>
        <w:contextualSpacing w:val="0"/>
      </w:pPr>
      <w:r>
        <w:rPr>
          <w:rFonts w:hint="eastAsia"/>
        </w:rPr>
        <w:t>Access barring (ACB, EAB, SSAC, ACDC and etc.) related information in SIB2 / SIB14.</w:t>
      </w:r>
    </w:p>
    <w:p w:rsidR="000F1D8A" w:rsidRDefault="00D078D8" w:rsidP="000F1D8A">
      <w:pPr>
        <w:pStyle w:val="Proposal"/>
        <w:tabs>
          <w:tab w:val="clear" w:pos="1304"/>
        </w:tabs>
        <w:spacing w:before="100" w:beforeAutospacing="1" w:after="100" w:afterAutospacing="1"/>
        <w:ind w:left="1701" w:hanging="1701"/>
      </w:pPr>
      <w:bookmarkStart w:id="49" w:name="_Toc481662536"/>
      <w:bookmarkStart w:id="50" w:name="_Toc481668330"/>
      <w:bookmarkStart w:id="51" w:name="_Toc481670149"/>
      <w:bookmarkStart w:id="52" w:name="_Toc481741717"/>
      <w:bookmarkStart w:id="53" w:name="_Toc481744706"/>
      <w:bookmarkStart w:id="54" w:name="_Toc481744850"/>
      <w:bookmarkStart w:id="55" w:name="_Toc481763222"/>
      <w:bookmarkStart w:id="56" w:name="_Toc481763332"/>
      <w:r>
        <w:rPr>
          <w:rFonts w:hint="eastAsia"/>
        </w:rPr>
        <w:t>Enable</w:t>
      </w:r>
      <w:r w:rsidR="000F1D8A">
        <w:rPr>
          <w:rFonts w:hint="eastAsia"/>
        </w:rPr>
        <w:t xml:space="preserve"> relay UE to deliver </w:t>
      </w:r>
      <w:r w:rsidR="000F1D8A">
        <w:t xml:space="preserve">the information </w:t>
      </w:r>
      <w:r>
        <w:rPr>
          <w:rFonts w:hint="eastAsia"/>
        </w:rPr>
        <w:t>for RRC connection establishment</w:t>
      </w:r>
      <w:r w:rsidR="0099187E">
        <w:rPr>
          <w:rFonts w:hint="eastAsia"/>
        </w:rPr>
        <w:t xml:space="preserve"> </w:t>
      </w:r>
      <w:r w:rsidR="000F1D8A">
        <w:t>(</w:t>
      </w:r>
      <w:r w:rsidR="004F087A">
        <w:t>e.g.</w:t>
      </w:r>
      <w:r w:rsidR="006E5337">
        <w:rPr>
          <w:rFonts w:hint="eastAsia"/>
        </w:rPr>
        <w:t xml:space="preserve">, </w:t>
      </w:r>
      <w:r w:rsidR="000F1D8A">
        <w:t>system id</w:t>
      </w:r>
      <w:r w:rsidR="006E5337">
        <w:t>entity</w:t>
      </w:r>
      <w:r w:rsidR="006E5337">
        <w:rPr>
          <w:rFonts w:hint="eastAsia"/>
        </w:rPr>
        <w:t xml:space="preserve"> and</w:t>
      </w:r>
      <w:r w:rsidR="000F1D8A">
        <w:t xml:space="preserve"> access barring related information)</w:t>
      </w:r>
      <w:r w:rsidR="000F1D8A">
        <w:rPr>
          <w:rFonts w:hint="eastAsia"/>
        </w:rPr>
        <w:t xml:space="preserve"> to remote UE</w:t>
      </w:r>
      <w:r w:rsidR="0099187E">
        <w:rPr>
          <w:rFonts w:hint="eastAsia"/>
        </w:rPr>
        <w:t xml:space="preserve"> </w:t>
      </w:r>
      <w:r>
        <w:rPr>
          <w:rFonts w:hint="eastAsia"/>
        </w:rPr>
        <w:t>for Rel-15 FeD2D</w:t>
      </w:r>
      <w:r w:rsidR="000F1D8A">
        <w:rPr>
          <w:rFonts w:hint="eastAsia"/>
        </w:rPr>
        <w:t>.</w:t>
      </w:r>
      <w:bookmarkEnd w:id="49"/>
      <w:bookmarkEnd w:id="50"/>
      <w:bookmarkEnd w:id="51"/>
      <w:bookmarkEnd w:id="52"/>
      <w:bookmarkEnd w:id="53"/>
      <w:bookmarkEnd w:id="54"/>
      <w:bookmarkEnd w:id="55"/>
      <w:bookmarkEnd w:id="56"/>
    </w:p>
    <w:p w:rsidR="000F1D8A" w:rsidRDefault="000F1D8A" w:rsidP="000F1D8A">
      <w:pPr>
        <w:pStyle w:val="4"/>
      </w:pPr>
      <w:r>
        <w:rPr>
          <w:rFonts w:hint="eastAsia"/>
        </w:rPr>
        <w:t>Information for public warning</w:t>
      </w:r>
    </w:p>
    <w:p w:rsidR="000F1D8A" w:rsidRDefault="000F1D8A" w:rsidP="000F1D8A">
      <w:r>
        <w:rPr>
          <w:rFonts w:hint="eastAsia"/>
        </w:rPr>
        <w:t xml:space="preserve">Besides RRC connection related </w:t>
      </w:r>
      <w:r w:rsidR="0099187E">
        <w:t>procedure</w:t>
      </w:r>
      <w:r>
        <w:rPr>
          <w:rFonts w:hint="eastAsia"/>
        </w:rPr>
        <w:t xml:space="preserve">, considering remote UE may be interested in public warning message, and thus requires necessary information for </w:t>
      </w:r>
      <w:r w:rsidRPr="00A9351C">
        <w:rPr>
          <w:rFonts w:eastAsia="MS Mincho"/>
        </w:rPr>
        <w:t>ETWS notification</w:t>
      </w:r>
      <w:r>
        <w:rPr>
          <w:rFonts w:hint="eastAsia"/>
        </w:rPr>
        <w:t xml:space="preserve"> and</w:t>
      </w:r>
      <w:r w:rsidRPr="00A9351C">
        <w:rPr>
          <w:rFonts w:eastAsia="MS Mincho"/>
        </w:rPr>
        <w:t xml:space="preserve"> CMAS notification</w:t>
      </w:r>
      <w:r>
        <w:rPr>
          <w:rFonts w:hint="eastAsia"/>
        </w:rPr>
        <w:t>, in SIB10-SIB12.</w:t>
      </w:r>
    </w:p>
    <w:p w:rsidR="000F1D8A" w:rsidRDefault="00D078D8" w:rsidP="000F1D8A">
      <w:pPr>
        <w:pStyle w:val="Proposal"/>
        <w:tabs>
          <w:tab w:val="clear" w:pos="1304"/>
        </w:tabs>
        <w:spacing w:before="100" w:beforeAutospacing="1" w:after="100" w:afterAutospacing="1"/>
        <w:ind w:left="1701" w:hanging="1701"/>
      </w:pPr>
      <w:bookmarkStart w:id="57" w:name="_Toc481662538"/>
      <w:bookmarkStart w:id="58" w:name="_Toc481668332"/>
      <w:bookmarkStart w:id="59" w:name="_Toc481670150"/>
      <w:bookmarkStart w:id="60" w:name="_Toc481741718"/>
      <w:bookmarkStart w:id="61" w:name="_Toc481744707"/>
      <w:bookmarkStart w:id="62" w:name="_Toc481744851"/>
      <w:bookmarkStart w:id="63" w:name="_Toc481763223"/>
      <w:bookmarkStart w:id="64" w:name="_Toc481763333"/>
      <w:r>
        <w:rPr>
          <w:rFonts w:hint="eastAsia"/>
        </w:rPr>
        <w:t>Enable r</w:t>
      </w:r>
      <w:r w:rsidR="000F1D8A">
        <w:rPr>
          <w:rFonts w:hint="eastAsia"/>
        </w:rPr>
        <w:t xml:space="preserve">elay UE to </w:t>
      </w:r>
      <w:r>
        <w:rPr>
          <w:rFonts w:hint="eastAsia"/>
        </w:rPr>
        <w:t xml:space="preserve">deliver </w:t>
      </w:r>
      <w:r w:rsidR="000F1D8A" w:rsidRPr="00A9351C">
        <w:rPr>
          <w:rFonts w:eastAsia="MS Mincho"/>
        </w:rPr>
        <w:t>ETWS notification</w:t>
      </w:r>
      <w:r w:rsidR="000F1D8A">
        <w:rPr>
          <w:rFonts w:hint="eastAsia"/>
        </w:rPr>
        <w:t xml:space="preserve"> and</w:t>
      </w:r>
      <w:r w:rsidR="000F1D8A" w:rsidRPr="00A9351C">
        <w:rPr>
          <w:rFonts w:eastAsia="MS Mincho"/>
        </w:rPr>
        <w:t xml:space="preserve"> CMAS notification</w:t>
      </w:r>
      <w:r w:rsidR="00DF5E0B">
        <w:rPr>
          <w:rFonts w:hint="eastAsia"/>
        </w:rPr>
        <w:t xml:space="preserve"> </w:t>
      </w:r>
      <w:r>
        <w:rPr>
          <w:rFonts w:hint="eastAsia"/>
        </w:rPr>
        <w:t xml:space="preserve">information </w:t>
      </w:r>
      <w:r w:rsidR="000F1D8A">
        <w:rPr>
          <w:rFonts w:hint="eastAsia"/>
        </w:rPr>
        <w:t>to remote UE</w:t>
      </w:r>
      <w:r w:rsidR="0099187E">
        <w:rPr>
          <w:rFonts w:hint="eastAsia"/>
        </w:rPr>
        <w:t xml:space="preserve"> </w:t>
      </w:r>
      <w:r>
        <w:rPr>
          <w:rFonts w:hint="eastAsia"/>
        </w:rPr>
        <w:t>for Rel-15 FeD2D</w:t>
      </w:r>
      <w:r w:rsidR="000F1D8A">
        <w:rPr>
          <w:rFonts w:hint="eastAsia"/>
        </w:rPr>
        <w:t>.</w:t>
      </w:r>
      <w:bookmarkEnd w:id="57"/>
      <w:bookmarkEnd w:id="58"/>
      <w:bookmarkEnd w:id="59"/>
      <w:bookmarkEnd w:id="60"/>
      <w:bookmarkEnd w:id="61"/>
      <w:bookmarkEnd w:id="62"/>
      <w:bookmarkEnd w:id="63"/>
      <w:bookmarkEnd w:id="64"/>
    </w:p>
    <w:p w:rsidR="00D078D8" w:rsidRDefault="00D078D8" w:rsidP="00D078D8">
      <w:pPr>
        <w:pStyle w:val="4"/>
      </w:pPr>
      <w:r>
        <w:rPr>
          <w:rFonts w:hint="eastAsia"/>
        </w:rPr>
        <w:t>Information for in-coverage remote UE</w:t>
      </w:r>
    </w:p>
    <w:p w:rsidR="00D078D8" w:rsidRDefault="00D078D8" w:rsidP="00D078D8">
      <w:r>
        <w:rPr>
          <w:rFonts w:hint="eastAsia"/>
        </w:rPr>
        <w:t xml:space="preserve">All the information discussed above </w:t>
      </w:r>
      <w:r w:rsidR="0099187E">
        <w:t>is</w:t>
      </w:r>
      <w:r>
        <w:rPr>
          <w:rFonts w:hint="eastAsia"/>
        </w:rPr>
        <w:t xml:space="preserve"> to support out-of-coverage remote UEs, yet for in-coverage remote UEs, there </w:t>
      </w:r>
      <w:r w:rsidR="0099187E">
        <w:t>is</w:t>
      </w:r>
      <w:r>
        <w:rPr>
          <w:rFonts w:hint="eastAsia"/>
        </w:rPr>
        <w:t xml:space="preserve"> some additional necessary information. The system information acquisition by remote UE via PC5 is motivated by:</w:t>
      </w:r>
    </w:p>
    <w:p w:rsidR="00D078D8" w:rsidRDefault="00D078D8" w:rsidP="00D078D8">
      <w:pPr>
        <w:pStyle w:val="af5"/>
        <w:numPr>
          <w:ilvl w:val="0"/>
          <w:numId w:val="26"/>
        </w:numPr>
        <w:contextualSpacing w:val="0"/>
      </w:pPr>
      <w:r>
        <w:t>P</w:t>
      </w:r>
      <w:r>
        <w:rPr>
          <w:rFonts w:hint="eastAsia"/>
        </w:rPr>
        <w:t>ower effi</w:t>
      </w:r>
      <w:r w:rsidR="0099187E">
        <w:rPr>
          <w:rFonts w:hint="eastAsia"/>
        </w:rPr>
        <w:t>ci</w:t>
      </w:r>
      <w:r>
        <w:rPr>
          <w:rFonts w:hint="eastAsia"/>
        </w:rPr>
        <w:t>ency: the remote UE can acquire all information via PC5 and thus no need to monitor Uu interface;</w:t>
      </w:r>
    </w:p>
    <w:p w:rsidR="00D078D8" w:rsidRDefault="00D078D8" w:rsidP="00D078D8">
      <w:pPr>
        <w:pStyle w:val="af5"/>
        <w:numPr>
          <w:ilvl w:val="0"/>
          <w:numId w:val="26"/>
        </w:numPr>
        <w:ind w:left="714" w:hanging="357"/>
        <w:contextualSpacing w:val="0"/>
      </w:pPr>
      <w:r>
        <w:rPr>
          <w:rFonts w:hint="eastAsia"/>
        </w:rPr>
        <w:t>Low-cost hardware: the remote UE may be not equipped with Uu Rx chain, to reduce cost;</w:t>
      </w:r>
    </w:p>
    <w:p w:rsidR="00D078D8" w:rsidRPr="00D078D8" w:rsidRDefault="00D078D8" w:rsidP="00D078D8">
      <w:pPr>
        <w:pStyle w:val="Proposal"/>
        <w:tabs>
          <w:tab w:val="clear" w:pos="1304"/>
        </w:tabs>
        <w:spacing w:before="100" w:beforeAutospacing="1" w:after="100" w:afterAutospacing="1"/>
        <w:ind w:left="1701" w:hanging="1701"/>
      </w:pPr>
      <w:bookmarkStart w:id="65" w:name="_Toc481670151"/>
      <w:bookmarkStart w:id="66" w:name="_Toc481741719"/>
      <w:bookmarkStart w:id="67" w:name="_Toc481744708"/>
      <w:bookmarkStart w:id="68" w:name="_Toc481744852"/>
      <w:bookmarkStart w:id="69" w:name="_Toc481763224"/>
      <w:bookmarkStart w:id="70" w:name="_Toc481763334"/>
      <w:r>
        <w:rPr>
          <w:rFonts w:hint="eastAsia"/>
        </w:rPr>
        <w:t>Enable relay UE to deliver system information to in-coverage remote UEs.</w:t>
      </w:r>
      <w:bookmarkEnd w:id="65"/>
      <w:bookmarkEnd w:id="66"/>
      <w:bookmarkEnd w:id="67"/>
      <w:bookmarkEnd w:id="68"/>
      <w:bookmarkEnd w:id="69"/>
      <w:bookmarkEnd w:id="70"/>
    </w:p>
    <w:p w:rsidR="00D078D8" w:rsidRDefault="00D078D8" w:rsidP="00D078D8">
      <w:pPr>
        <w:pStyle w:val="ab"/>
      </w:pPr>
      <w:r>
        <w:rPr>
          <w:rFonts w:hint="eastAsia"/>
        </w:rPr>
        <w:t>Furthermore, the detailed sidelink resource configuration is necessary for remote UE to establish PC5 connection with relay UE:</w:t>
      </w:r>
    </w:p>
    <w:p w:rsidR="00D078D8" w:rsidRDefault="00D078D8" w:rsidP="00D078D8">
      <w:pPr>
        <w:pStyle w:val="ab"/>
        <w:numPr>
          <w:ilvl w:val="0"/>
          <w:numId w:val="26"/>
        </w:numPr>
      </w:pPr>
      <w:r>
        <w:t>F</w:t>
      </w:r>
      <w:r>
        <w:rPr>
          <w:rFonts w:hint="eastAsia"/>
        </w:rPr>
        <w:t>or out of coverage UEs: it relies on pre-configuration;</w:t>
      </w:r>
    </w:p>
    <w:p w:rsidR="00D078D8" w:rsidRDefault="00D078D8" w:rsidP="00D078D8">
      <w:pPr>
        <w:pStyle w:val="ab"/>
        <w:numPr>
          <w:ilvl w:val="0"/>
          <w:numId w:val="26"/>
        </w:numPr>
      </w:pPr>
      <w:r>
        <w:rPr>
          <w:rFonts w:hint="eastAsia"/>
        </w:rPr>
        <w:t>For in coverage UEs: it has to read SIB to get related configuration, e.g. for Rel-13 UE-to-network relay related configuration in SIB18 and SIB19.</w:t>
      </w:r>
    </w:p>
    <w:p w:rsidR="00D078D8" w:rsidRDefault="00D078D8" w:rsidP="00D078D8">
      <w:pPr>
        <w:pStyle w:val="ab"/>
      </w:pPr>
      <w:r>
        <w:rPr>
          <w:rFonts w:hint="eastAsia"/>
        </w:rPr>
        <w:t xml:space="preserve">Therefore, if there is a need to </w:t>
      </w:r>
      <w:r w:rsidR="0099187E">
        <w:t>alleviate</w:t>
      </w:r>
      <w:r>
        <w:rPr>
          <w:rFonts w:hint="eastAsia"/>
        </w:rPr>
        <w:t xml:space="preserve"> the need of system information acquisition by in-coverage remote UE, the related sidelink configuration should be forwarded by relay UE as well. </w:t>
      </w:r>
    </w:p>
    <w:p w:rsidR="00D078D8" w:rsidRDefault="00D078D8" w:rsidP="00D078D8">
      <w:pPr>
        <w:pStyle w:val="Proposal"/>
        <w:tabs>
          <w:tab w:val="clear" w:pos="1304"/>
        </w:tabs>
        <w:ind w:left="1701" w:hanging="1701"/>
      </w:pPr>
      <w:bookmarkStart w:id="71" w:name="_Toc481670152"/>
      <w:bookmarkStart w:id="72" w:name="_Toc481741720"/>
      <w:bookmarkStart w:id="73" w:name="_Toc481744709"/>
      <w:bookmarkStart w:id="74" w:name="_Toc481744853"/>
      <w:bookmarkStart w:id="75" w:name="_Toc481763225"/>
      <w:bookmarkStart w:id="76" w:name="_Toc481763335"/>
      <w:r>
        <w:rPr>
          <w:rFonts w:hint="eastAsia"/>
        </w:rPr>
        <w:t>Enable relay UE to deliver information for Rel-15 FeD2D related sidelink resource configuration to remote UE.</w:t>
      </w:r>
      <w:bookmarkEnd w:id="71"/>
      <w:bookmarkEnd w:id="72"/>
      <w:bookmarkEnd w:id="73"/>
      <w:bookmarkEnd w:id="74"/>
      <w:bookmarkEnd w:id="75"/>
      <w:bookmarkEnd w:id="76"/>
    </w:p>
    <w:p w:rsidR="00D078D8" w:rsidRDefault="00D078D8" w:rsidP="00D078D8">
      <w:r>
        <w:rPr>
          <w:rFonts w:hint="eastAsia"/>
        </w:rPr>
        <w:t xml:space="preserve">Besides, for RRC connection establishment, considering in-coverage remote UE may be in RRC_IDLE state, and thus requires necessary information for cell (re-)selection, the relay UE may help to deliver the information to remote UE as well. For example, </w:t>
      </w:r>
    </w:p>
    <w:p w:rsidR="00D078D8" w:rsidRDefault="00D078D8" w:rsidP="00D078D8">
      <w:pPr>
        <w:pStyle w:val="af5"/>
        <w:numPr>
          <w:ilvl w:val="0"/>
          <w:numId w:val="36"/>
        </w:numPr>
        <w:ind w:left="714" w:hanging="357"/>
        <w:contextualSpacing w:val="0"/>
      </w:pPr>
      <w:r>
        <w:t>C</w:t>
      </w:r>
      <w:r>
        <w:rPr>
          <w:rFonts w:hint="eastAsia"/>
        </w:rPr>
        <w:t>ell selection related information in SIB1;</w:t>
      </w:r>
    </w:p>
    <w:p w:rsidR="00D078D8" w:rsidRDefault="00D078D8" w:rsidP="00D078D8">
      <w:pPr>
        <w:pStyle w:val="af5"/>
        <w:numPr>
          <w:ilvl w:val="0"/>
          <w:numId w:val="36"/>
        </w:numPr>
        <w:ind w:left="714" w:hanging="357"/>
        <w:contextualSpacing w:val="0"/>
      </w:pPr>
      <w:r>
        <w:rPr>
          <w:rFonts w:hint="eastAsia"/>
        </w:rPr>
        <w:t>Cell reselection related information in SIB3-8;</w:t>
      </w:r>
    </w:p>
    <w:p w:rsidR="00D078D8" w:rsidRDefault="00D078D8" w:rsidP="00D078D8">
      <w:r>
        <w:t>C</w:t>
      </w:r>
      <w:r>
        <w:rPr>
          <w:rFonts w:hint="eastAsia"/>
        </w:rPr>
        <w:t>onsidering the size of the related SIB(s) for cell re-selection and the resulted signalling overhead increase, it may be not all the SIBs (for intra-/inter-frequency, inter-RAT) to be forwarded. And considering this information is not useful for UE without Uu Rx chain, the motivation is limited to power effi</w:t>
      </w:r>
      <w:r w:rsidR="0099187E">
        <w:rPr>
          <w:rFonts w:hint="eastAsia"/>
        </w:rPr>
        <w:t>ci</w:t>
      </w:r>
      <w:r>
        <w:rPr>
          <w:rFonts w:hint="eastAsia"/>
        </w:rPr>
        <w:t xml:space="preserve">ency. </w:t>
      </w:r>
    </w:p>
    <w:p w:rsidR="00D078D8" w:rsidRDefault="00D078D8" w:rsidP="00D078D8">
      <w:pPr>
        <w:pStyle w:val="Proposal"/>
        <w:tabs>
          <w:tab w:val="clear" w:pos="1304"/>
        </w:tabs>
        <w:spacing w:before="100" w:beforeAutospacing="1" w:after="100" w:afterAutospacing="1"/>
        <w:ind w:left="1701" w:hanging="1701"/>
      </w:pPr>
      <w:bookmarkStart w:id="77" w:name="_Toc481662537"/>
      <w:bookmarkStart w:id="78" w:name="_Toc481668331"/>
      <w:bookmarkStart w:id="79" w:name="_Toc481670153"/>
      <w:bookmarkStart w:id="80" w:name="_Toc481741721"/>
      <w:bookmarkStart w:id="81" w:name="_Toc481744710"/>
      <w:bookmarkStart w:id="82" w:name="_Toc481744854"/>
      <w:bookmarkStart w:id="83" w:name="_Toc481763226"/>
      <w:bookmarkStart w:id="84" w:name="_Toc481763336"/>
      <w:r>
        <w:rPr>
          <w:rFonts w:hint="eastAsia"/>
        </w:rPr>
        <w:t>RAN2 discuss whether to enable relay UE to deliver (full or part of)</w:t>
      </w:r>
      <w:r w:rsidR="003408B0">
        <w:rPr>
          <w:rFonts w:hint="eastAsia"/>
        </w:rPr>
        <w:t xml:space="preserve"> </w:t>
      </w:r>
      <w:bookmarkStart w:id="85" w:name="_GoBack"/>
      <w:bookmarkEnd w:id="85"/>
      <w:r>
        <w:rPr>
          <w:rFonts w:hint="eastAsia"/>
        </w:rPr>
        <w:t>cell (re)selection</w:t>
      </w:r>
      <w:r>
        <w:t xml:space="preserve"> information </w:t>
      </w:r>
      <w:r>
        <w:rPr>
          <w:rFonts w:hint="eastAsia"/>
        </w:rPr>
        <w:t>to remote UE for Rel-15 FeD2D.</w:t>
      </w:r>
      <w:bookmarkEnd w:id="77"/>
      <w:bookmarkEnd w:id="78"/>
      <w:bookmarkEnd w:id="79"/>
      <w:bookmarkEnd w:id="80"/>
      <w:bookmarkEnd w:id="81"/>
      <w:bookmarkEnd w:id="82"/>
      <w:bookmarkEnd w:id="83"/>
      <w:bookmarkEnd w:id="84"/>
    </w:p>
    <w:p w:rsidR="000F1D8A" w:rsidRDefault="000F1D8A" w:rsidP="000F1D8A">
      <w:pPr>
        <w:pStyle w:val="2"/>
      </w:pPr>
      <w:r>
        <w:rPr>
          <w:rFonts w:hint="eastAsia"/>
        </w:rPr>
        <w:t>Triggering for system information delivery</w:t>
      </w:r>
    </w:p>
    <w:p w:rsidR="00D078D8" w:rsidRDefault="00D078D8" w:rsidP="00D078D8">
      <w:r>
        <w:t>C</w:t>
      </w:r>
      <w:r>
        <w:rPr>
          <w:rFonts w:hint="eastAsia"/>
        </w:rPr>
        <w:t xml:space="preserve">onsidering all the information listed in section </w:t>
      </w:r>
      <w:r w:rsidR="00EA7987">
        <w:fldChar w:fldCharType="begin"/>
      </w:r>
      <w:r>
        <w:rPr>
          <w:rFonts w:hint="eastAsia"/>
        </w:rPr>
        <w:instrText>REF _Ref481667041 \r \h</w:instrText>
      </w:r>
      <w:r w:rsidR="00EA7987">
        <w:fldChar w:fldCharType="separate"/>
      </w:r>
      <w:r>
        <w:t>2.1</w:t>
      </w:r>
      <w:r w:rsidR="00EA7987">
        <w:fldChar w:fldCharType="end"/>
      </w:r>
      <w:r>
        <w:rPr>
          <w:rFonts w:hint="eastAsia"/>
        </w:rPr>
        <w:t>, they are targeting different types of remote UE:</w:t>
      </w:r>
    </w:p>
    <w:p w:rsidR="00D078D8" w:rsidRDefault="00D078D8" w:rsidP="00D078D8">
      <w:pPr>
        <w:pStyle w:val="af5"/>
        <w:numPr>
          <w:ilvl w:val="0"/>
          <w:numId w:val="26"/>
        </w:numPr>
        <w:ind w:left="714" w:hanging="357"/>
        <w:contextualSpacing w:val="0"/>
      </w:pPr>
      <w:r>
        <w:rPr>
          <w:rFonts w:hint="eastAsia"/>
        </w:rPr>
        <w:lastRenderedPageBreak/>
        <w:t xml:space="preserve">Information in MIB-SL: It is necessary for all remote </w:t>
      </w:r>
      <w:r w:rsidR="0099187E">
        <w:rPr>
          <w:rFonts w:hint="eastAsia"/>
        </w:rPr>
        <w:t xml:space="preserve">UEs </w:t>
      </w:r>
      <w:r>
        <w:rPr>
          <w:rFonts w:hint="eastAsia"/>
        </w:rPr>
        <w:t>which would like to establish PC5 connection with relay UE, by using sidelink discovery / communication;</w:t>
      </w:r>
    </w:p>
    <w:p w:rsidR="00D078D8" w:rsidRDefault="00D078D8" w:rsidP="00D078D8">
      <w:pPr>
        <w:pStyle w:val="af5"/>
        <w:numPr>
          <w:ilvl w:val="0"/>
          <w:numId w:val="26"/>
        </w:numPr>
        <w:ind w:left="714" w:hanging="357"/>
        <w:contextualSpacing w:val="0"/>
      </w:pPr>
      <w:r>
        <w:rPr>
          <w:rFonts w:hint="eastAsia"/>
        </w:rPr>
        <w:t>Information for MBMS related information (e.g.,</w:t>
      </w:r>
      <w:r w:rsidR="004F087A">
        <w:rPr>
          <w:rFonts w:hint="eastAsia"/>
        </w:rPr>
        <w:t xml:space="preserve"> </w:t>
      </w:r>
      <w:r>
        <w:rPr>
          <w:rFonts w:hint="eastAsia"/>
        </w:rPr>
        <w:t xml:space="preserve">MBMS related information mentioned in section </w:t>
      </w:r>
      <w:r w:rsidR="00EA7987">
        <w:fldChar w:fldCharType="begin"/>
      </w:r>
      <w:r>
        <w:rPr>
          <w:rFonts w:hint="eastAsia"/>
        </w:rPr>
        <w:instrText>REF _Ref481667289 \r \h</w:instrText>
      </w:r>
      <w:r w:rsidR="00EA7987">
        <w:fldChar w:fldCharType="separate"/>
      </w:r>
      <w:r>
        <w:t>2.1.2</w:t>
      </w:r>
      <w:r w:rsidR="00EA7987">
        <w:fldChar w:fldCharType="end"/>
      </w:r>
      <w:r>
        <w:rPr>
          <w:rFonts w:hint="eastAsia"/>
        </w:rPr>
        <w:t>): it is necessary for remote UEs who are interested in MBMS reception.</w:t>
      </w:r>
    </w:p>
    <w:p w:rsidR="00D078D8" w:rsidRDefault="00D078D8" w:rsidP="00D078D8">
      <w:pPr>
        <w:pStyle w:val="af5"/>
        <w:numPr>
          <w:ilvl w:val="0"/>
          <w:numId w:val="26"/>
        </w:numPr>
        <w:ind w:left="714" w:hanging="357"/>
        <w:contextualSpacing w:val="0"/>
      </w:pPr>
      <w:r>
        <w:rPr>
          <w:rFonts w:hint="eastAsia"/>
        </w:rPr>
        <w:t xml:space="preserve">Information for RRC connection establishment (including ECGI mentioned in section </w:t>
      </w:r>
      <w:r w:rsidR="00EA7987">
        <w:fldChar w:fldCharType="begin"/>
      </w:r>
      <w:r>
        <w:rPr>
          <w:rFonts w:hint="eastAsia"/>
        </w:rPr>
        <w:instrText>REF _Ref481667289 \r \h</w:instrText>
      </w:r>
      <w:r w:rsidR="00EA7987">
        <w:fldChar w:fldCharType="separate"/>
      </w:r>
      <w:r>
        <w:t>2.1.2</w:t>
      </w:r>
      <w:r w:rsidR="00EA7987">
        <w:fldChar w:fldCharType="end"/>
      </w:r>
      <w:r>
        <w:rPr>
          <w:rFonts w:hint="eastAsia"/>
        </w:rPr>
        <w:t>): it is necessary for remote U</w:t>
      </w:r>
      <w:r>
        <w:t xml:space="preserve">Es </w:t>
      </w:r>
      <w:r>
        <w:rPr>
          <w:rFonts w:hint="eastAsia"/>
        </w:rPr>
        <w:t xml:space="preserve">who would like to establish connection with network using L2 UE-to-network relay manner; </w:t>
      </w:r>
    </w:p>
    <w:p w:rsidR="00D078D8" w:rsidRDefault="00D078D8" w:rsidP="00D078D8">
      <w:pPr>
        <w:pStyle w:val="af5"/>
        <w:numPr>
          <w:ilvl w:val="0"/>
          <w:numId w:val="26"/>
        </w:numPr>
        <w:ind w:left="714" w:hanging="357"/>
        <w:contextualSpacing w:val="0"/>
      </w:pPr>
      <w:r>
        <w:rPr>
          <w:rFonts w:hint="eastAsia"/>
        </w:rPr>
        <w:t>Information for public warning: it is necessary for remote UE who are interested in public warning messages;</w:t>
      </w:r>
    </w:p>
    <w:p w:rsidR="00D078D8" w:rsidRDefault="00D078D8" w:rsidP="00D078D8">
      <w:pPr>
        <w:pStyle w:val="af5"/>
        <w:numPr>
          <w:ilvl w:val="0"/>
          <w:numId w:val="26"/>
        </w:numPr>
        <w:ind w:left="714" w:hanging="357"/>
        <w:contextualSpacing w:val="0"/>
      </w:pPr>
      <w:r>
        <w:rPr>
          <w:rFonts w:hint="eastAsia"/>
        </w:rPr>
        <w:t>Information for cell (re)selection: it is necessary for in-coverage remote U</w:t>
      </w:r>
      <w:r>
        <w:t>Es</w:t>
      </w:r>
      <w:r>
        <w:rPr>
          <w:rFonts w:hint="eastAsia"/>
        </w:rPr>
        <w:t xml:space="preserve"> who are in RRC_IDLE state, and equipped with Uu Rx chain;</w:t>
      </w:r>
    </w:p>
    <w:p w:rsidR="00D078D8" w:rsidRDefault="00D078D8" w:rsidP="00D078D8">
      <w:pPr>
        <w:pStyle w:val="af5"/>
        <w:numPr>
          <w:ilvl w:val="0"/>
          <w:numId w:val="26"/>
        </w:numPr>
        <w:ind w:left="714" w:hanging="357"/>
        <w:contextualSpacing w:val="0"/>
      </w:pPr>
      <w:r>
        <w:rPr>
          <w:rFonts w:hint="eastAsia"/>
        </w:rPr>
        <w:t>Information for sidelink resource configuration: it is necessary for in-coverage remote U</w:t>
      </w:r>
      <w:r>
        <w:t>Es</w:t>
      </w:r>
      <w:r>
        <w:rPr>
          <w:rFonts w:hint="eastAsia"/>
        </w:rPr>
        <w:t>;</w:t>
      </w:r>
    </w:p>
    <w:p w:rsidR="00D078D8" w:rsidRDefault="00D078D8" w:rsidP="00D078D8">
      <w:r>
        <w:rPr>
          <w:rFonts w:hint="eastAsia"/>
        </w:rPr>
        <w:t>Therefore, besides the information included in the current MIB-SL, all the others is ne</w:t>
      </w:r>
      <w:r w:rsidR="006E5337">
        <w:rPr>
          <w:rFonts w:hint="eastAsia"/>
        </w:rPr>
        <w:t>eded by a sub-set of remote UEs, so that can be triggered by UE request.</w:t>
      </w:r>
      <w:r>
        <w:rPr>
          <w:rFonts w:hint="eastAsia"/>
        </w:rPr>
        <w:t xml:space="preserve"> </w:t>
      </w:r>
      <w:r w:rsidR="006E5337">
        <w:rPr>
          <w:rFonts w:hint="eastAsia"/>
        </w:rPr>
        <w:t>For MIB-SL, it can be broadcasted periodically (i.e., pro-active way) in legacy system, or it can be</w:t>
      </w:r>
      <w:r>
        <w:rPr>
          <w:rFonts w:hint="eastAsia"/>
        </w:rPr>
        <w:t xml:space="preserve"> triggered in an on-demand mode, </w:t>
      </w:r>
      <w:r w:rsidR="006E5337">
        <w:rPr>
          <w:rFonts w:hint="eastAsia"/>
        </w:rPr>
        <w:t>considering ProSe UE-to-Network relay scenario (</w:t>
      </w:r>
      <w:r w:rsidR="006E5337">
        <w:t>I.e.</w:t>
      </w:r>
      <w:r w:rsidR="006E5337">
        <w:rPr>
          <w:rFonts w:hint="eastAsia"/>
        </w:rPr>
        <w:t>, re-active way).</w:t>
      </w:r>
    </w:p>
    <w:p w:rsidR="00D078D8" w:rsidRDefault="00D078D8" w:rsidP="00D078D8">
      <w:pPr>
        <w:pStyle w:val="Proposal"/>
        <w:tabs>
          <w:tab w:val="clear" w:pos="1304"/>
        </w:tabs>
        <w:spacing w:before="100" w:beforeAutospacing="1"/>
        <w:ind w:left="1701" w:hanging="1701"/>
      </w:pPr>
      <w:bookmarkStart w:id="86" w:name="_Toc481668333"/>
      <w:bookmarkStart w:id="87" w:name="_Toc481670154"/>
      <w:bookmarkStart w:id="88" w:name="_Toc481741722"/>
      <w:bookmarkStart w:id="89" w:name="_Toc481744711"/>
      <w:bookmarkStart w:id="90" w:name="_Toc481744855"/>
      <w:bookmarkStart w:id="91" w:name="_Toc481763227"/>
      <w:bookmarkStart w:id="92" w:name="_Toc481763337"/>
      <w:r>
        <w:rPr>
          <w:rFonts w:hint="eastAsia"/>
        </w:rPr>
        <w:t>RAN2 discuss the method (i.e., pro-active or re-active) for Rel-15 FeD2D relay UE to deliver information included in MIB-SL.</w:t>
      </w:r>
      <w:bookmarkEnd w:id="86"/>
      <w:bookmarkEnd w:id="87"/>
      <w:bookmarkEnd w:id="88"/>
      <w:bookmarkEnd w:id="89"/>
      <w:bookmarkEnd w:id="90"/>
      <w:bookmarkEnd w:id="91"/>
      <w:bookmarkEnd w:id="92"/>
    </w:p>
    <w:p w:rsidR="00D078D8" w:rsidRPr="00D078D8" w:rsidRDefault="00D078D8" w:rsidP="00D078D8">
      <w:pPr>
        <w:pStyle w:val="Proposal"/>
        <w:tabs>
          <w:tab w:val="clear" w:pos="1304"/>
        </w:tabs>
        <w:spacing w:before="100" w:beforeAutospacing="1" w:after="100" w:afterAutospacing="1"/>
        <w:ind w:left="1701" w:hanging="1701"/>
      </w:pPr>
      <w:bookmarkStart w:id="93" w:name="_Toc481668334"/>
      <w:bookmarkStart w:id="94" w:name="_Toc481670155"/>
      <w:bookmarkStart w:id="95" w:name="_Toc481741723"/>
      <w:bookmarkStart w:id="96" w:name="_Toc481744712"/>
      <w:bookmarkStart w:id="97" w:name="_Toc481744856"/>
      <w:bookmarkStart w:id="98" w:name="_Toc481763228"/>
      <w:bookmarkStart w:id="99" w:name="_Toc481763338"/>
      <w:r>
        <w:rPr>
          <w:rFonts w:hint="eastAsia"/>
        </w:rPr>
        <w:t>For information used for RRC connection establishment, MBMS, public warning cell (re)selection or sidelink resource configuration, Rel-15 FeD2D relay UE delivers it when requested by remote UE.</w:t>
      </w:r>
      <w:bookmarkEnd w:id="93"/>
      <w:bookmarkEnd w:id="94"/>
      <w:bookmarkEnd w:id="95"/>
      <w:bookmarkEnd w:id="96"/>
      <w:bookmarkEnd w:id="97"/>
      <w:bookmarkEnd w:id="98"/>
      <w:bookmarkEnd w:id="99"/>
    </w:p>
    <w:p w:rsidR="00C01F33" w:rsidRPr="00CE0424" w:rsidRDefault="00C01F33" w:rsidP="00CE0424">
      <w:pPr>
        <w:pStyle w:val="1"/>
      </w:pPr>
      <w:r w:rsidRPr="00CE0424">
        <w:t>Conclusion</w:t>
      </w:r>
    </w:p>
    <w:p w:rsidR="00CA23E9" w:rsidRDefault="008E065E" w:rsidP="00766535">
      <w:pPr>
        <w:pStyle w:val="ab"/>
      </w:pPr>
      <w:r>
        <w:t xml:space="preserve">In section </w:t>
      </w:r>
      <w:r w:rsidR="00EA7987" w:rsidRPr="00CE0424">
        <w:rPr>
          <w:highlight w:val="cyan"/>
        </w:rPr>
        <w:fldChar w:fldCharType="begin"/>
      </w:r>
      <w:r w:rsidRPr="00CE0424">
        <w:instrText xml:space="preserve"> REF _Ref178064866 \r \h </w:instrText>
      </w:r>
      <w:r w:rsidR="00EA7987" w:rsidRPr="00CE0424">
        <w:rPr>
          <w:highlight w:val="cyan"/>
        </w:rPr>
      </w:r>
      <w:r w:rsidR="00EA7987" w:rsidRPr="00CE0424">
        <w:rPr>
          <w:highlight w:val="cyan"/>
        </w:rPr>
        <w:fldChar w:fldCharType="separate"/>
      </w:r>
      <w:r w:rsidR="008D7A57">
        <w:t>2</w:t>
      </w:r>
      <w:r w:rsidR="00EA7987" w:rsidRPr="00CE0424">
        <w:rPr>
          <w:highlight w:val="cyan"/>
        </w:rPr>
        <w:fldChar w:fldCharType="end"/>
      </w:r>
      <w:r w:rsidRPr="00CE0424">
        <w:t xml:space="preserve"> we </w:t>
      </w:r>
      <w:r>
        <w:t>made the following observations</w:t>
      </w:r>
      <w:r w:rsidRPr="00CE0424">
        <w:t>:</w:t>
      </w:r>
    </w:p>
    <w:p w:rsidR="004F087A" w:rsidRDefault="00EA7987">
      <w:pPr>
        <w:pStyle w:val="10"/>
        <w:rPr>
          <w:rFonts w:asciiTheme="minorHAnsi" w:hAnsiTheme="minorHAnsi" w:cstheme="minorBidi"/>
          <w:b w:val="0"/>
          <w:sz w:val="22"/>
        </w:rPr>
      </w:pPr>
      <w:r>
        <w:rPr>
          <w:b w:val="0"/>
          <w:bCs/>
        </w:rPr>
        <w:fldChar w:fldCharType="begin"/>
      </w:r>
      <w:r w:rsidR="00766535">
        <w:rPr>
          <w:bCs/>
        </w:rPr>
        <w:instrText xml:space="preserve"> TOC \f \n \t "Observation,1" </w:instrText>
      </w:r>
      <w:r>
        <w:rPr>
          <w:b w:val="0"/>
          <w:bCs/>
        </w:rPr>
        <w:fldChar w:fldCharType="separate"/>
      </w:r>
      <w:r w:rsidR="004F087A">
        <w:t>Observation 1</w:t>
      </w:r>
      <w:r w:rsidR="004F087A">
        <w:rPr>
          <w:rFonts w:asciiTheme="minorHAnsi" w:hAnsiTheme="minorHAnsi" w:cstheme="minorBidi"/>
          <w:b w:val="0"/>
          <w:sz w:val="22"/>
        </w:rPr>
        <w:tab/>
      </w:r>
      <w:r w:rsidR="004F087A">
        <w:t>MasterInformationBlock-SL was defined in Rel-12, which delivers necessary information for sidelink communication transmission / reception.</w:t>
      </w:r>
    </w:p>
    <w:p w:rsidR="004F087A" w:rsidRDefault="004F087A">
      <w:pPr>
        <w:pStyle w:val="10"/>
        <w:rPr>
          <w:rFonts w:asciiTheme="minorHAnsi" w:hAnsiTheme="minorHAnsi" w:cstheme="minorBidi"/>
          <w:b w:val="0"/>
          <w:sz w:val="22"/>
        </w:rPr>
      </w:pPr>
      <w:r>
        <w:t>Observation 2</w:t>
      </w:r>
      <w:r>
        <w:rPr>
          <w:rFonts w:asciiTheme="minorHAnsi" w:hAnsiTheme="minorHAnsi" w:cstheme="minorBidi"/>
          <w:b w:val="0"/>
          <w:sz w:val="22"/>
        </w:rPr>
        <w:tab/>
      </w:r>
      <w:r>
        <w:t>MasterInformationBlock-SL was reused in Rel-13, which however becomes an optional capability for V2x communication.</w:t>
      </w:r>
    </w:p>
    <w:p w:rsidR="004F087A" w:rsidRDefault="004F087A">
      <w:pPr>
        <w:pStyle w:val="10"/>
        <w:rPr>
          <w:rFonts w:asciiTheme="minorHAnsi" w:hAnsiTheme="minorHAnsi" w:cstheme="minorBidi"/>
          <w:b w:val="0"/>
          <w:sz w:val="22"/>
        </w:rPr>
      </w:pPr>
      <w:r>
        <w:t>Observation 3</w:t>
      </w:r>
      <w:r>
        <w:rPr>
          <w:rFonts w:asciiTheme="minorHAnsi" w:hAnsiTheme="minorHAnsi" w:cstheme="minorBidi"/>
          <w:b w:val="0"/>
          <w:sz w:val="22"/>
        </w:rPr>
        <w:tab/>
      </w:r>
      <w:r>
        <w:t>ProSe discovery message has been defined for relay UE to deliver ECGI and MBMS related information to remote UE.</w:t>
      </w:r>
    </w:p>
    <w:p w:rsidR="004F087A" w:rsidRDefault="004F087A">
      <w:pPr>
        <w:pStyle w:val="10"/>
        <w:rPr>
          <w:rFonts w:asciiTheme="minorHAnsi" w:hAnsiTheme="minorHAnsi" w:cstheme="minorBidi"/>
          <w:b w:val="0"/>
          <w:sz w:val="22"/>
        </w:rPr>
      </w:pPr>
      <w:r>
        <w:t>Observation 4</w:t>
      </w:r>
      <w:r>
        <w:rPr>
          <w:rFonts w:asciiTheme="minorHAnsi" w:hAnsiTheme="minorHAnsi" w:cstheme="minorBidi"/>
          <w:b w:val="0"/>
          <w:sz w:val="22"/>
        </w:rPr>
        <w:tab/>
      </w:r>
      <w:r>
        <w:t>ProSe discovery message of Relay Discovery Additional Information is triggered when requested by remote UE.</w:t>
      </w:r>
    </w:p>
    <w:p w:rsidR="008E065E" w:rsidRDefault="00EA7987" w:rsidP="00766535">
      <w:pPr>
        <w:pStyle w:val="ab"/>
        <w:rPr>
          <w:b/>
          <w:bCs/>
        </w:rPr>
      </w:pPr>
      <w:r>
        <w:rPr>
          <w:b/>
          <w:bCs/>
        </w:rPr>
        <w:fldChar w:fldCharType="end"/>
      </w:r>
    </w:p>
    <w:p w:rsidR="00CA23E9" w:rsidRDefault="008E065E" w:rsidP="00766535">
      <w:pPr>
        <w:pStyle w:val="ab"/>
      </w:pPr>
      <w:r w:rsidRPr="00CE0424">
        <w:t xml:space="preserve">Based on the discussion in section </w:t>
      </w:r>
      <w:r w:rsidR="00EA7987" w:rsidRPr="00CE0424">
        <w:rPr>
          <w:highlight w:val="cyan"/>
        </w:rPr>
        <w:fldChar w:fldCharType="begin"/>
      </w:r>
      <w:r w:rsidRPr="00CE0424">
        <w:instrText xml:space="preserve"> REF _Ref178064866 \r \h </w:instrText>
      </w:r>
      <w:r w:rsidR="00EA7987" w:rsidRPr="00CE0424">
        <w:rPr>
          <w:highlight w:val="cyan"/>
        </w:rPr>
      </w:r>
      <w:r w:rsidR="00EA7987" w:rsidRPr="00CE0424">
        <w:rPr>
          <w:highlight w:val="cyan"/>
        </w:rPr>
        <w:fldChar w:fldCharType="separate"/>
      </w:r>
      <w:r w:rsidR="008D7A57">
        <w:t>2</w:t>
      </w:r>
      <w:r w:rsidR="00EA7987" w:rsidRPr="00CE0424">
        <w:rPr>
          <w:highlight w:val="cyan"/>
        </w:rPr>
        <w:fldChar w:fldCharType="end"/>
      </w:r>
      <w:r w:rsidRPr="00CE0424">
        <w:t xml:space="preserve"> we propose the following:</w:t>
      </w:r>
    </w:p>
    <w:p w:rsidR="004F087A" w:rsidRDefault="00EA7987">
      <w:pPr>
        <w:pStyle w:val="10"/>
        <w:rPr>
          <w:rFonts w:asciiTheme="minorHAnsi" w:hAnsiTheme="minorHAnsi" w:cstheme="minorBidi"/>
          <w:b w:val="0"/>
          <w:sz w:val="22"/>
        </w:rPr>
      </w:pPr>
      <w:r>
        <w:rPr>
          <w:b w:val="0"/>
          <w:bCs/>
        </w:rPr>
        <w:lastRenderedPageBreak/>
        <w:fldChar w:fldCharType="begin"/>
      </w:r>
      <w:r w:rsidR="00766535">
        <w:rPr>
          <w:bCs/>
        </w:rPr>
        <w:instrText xml:space="preserve"> TOC \f \n \p " " \t "Proposal,1" </w:instrText>
      </w:r>
      <w:r>
        <w:rPr>
          <w:b w:val="0"/>
          <w:bCs/>
        </w:rPr>
        <w:fldChar w:fldCharType="separate"/>
      </w:r>
      <w:r w:rsidR="004F087A">
        <w:t>Proposal 1</w:t>
      </w:r>
      <w:r w:rsidR="004F087A">
        <w:rPr>
          <w:rFonts w:asciiTheme="minorHAnsi" w:hAnsiTheme="minorHAnsi" w:cstheme="minorBidi"/>
          <w:b w:val="0"/>
          <w:sz w:val="22"/>
        </w:rPr>
        <w:tab/>
      </w:r>
      <w:r w:rsidR="004F087A">
        <w:t xml:space="preserve">Enable relay UE to deliver information in </w:t>
      </w:r>
      <w:r w:rsidR="004F087A" w:rsidRPr="00B051A9">
        <w:rPr>
          <w:i/>
        </w:rPr>
        <w:t>MasterInformationBlock-SL</w:t>
      </w:r>
      <w:r w:rsidR="004F087A">
        <w:t xml:space="preserve"> to remote UE for Rel-15 FeD2D.</w:t>
      </w:r>
    </w:p>
    <w:p w:rsidR="004F087A" w:rsidRDefault="004F087A">
      <w:pPr>
        <w:pStyle w:val="10"/>
        <w:rPr>
          <w:rFonts w:asciiTheme="minorHAnsi" w:hAnsiTheme="minorHAnsi" w:cstheme="minorBidi"/>
          <w:b w:val="0"/>
          <w:sz w:val="22"/>
        </w:rPr>
      </w:pPr>
      <w:r>
        <w:t>Proposal 2</w:t>
      </w:r>
      <w:r>
        <w:rPr>
          <w:rFonts w:asciiTheme="minorHAnsi" w:hAnsiTheme="minorHAnsi" w:cstheme="minorBidi"/>
          <w:b w:val="0"/>
          <w:sz w:val="22"/>
        </w:rPr>
        <w:tab/>
      </w:r>
      <w:r>
        <w:t>Enable relay UE to deliver ECGI and MBMS related information to remote UE for Rel-15 FeD2D.</w:t>
      </w:r>
    </w:p>
    <w:p w:rsidR="004F087A" w:rsidRDefault="004F087A">
      <w:pPr>
        <w:pStyle w:val="10"/>
        <w:rPr>
          <w:rFonts w:asciiTheme="minorHAnsi" w:hAnsiTheme="minorHAnsi" w:cstheme="minorBidi"/>
          <w:b w:val="0"/>
          <w:sz w:val="22"/>
        </w:rPr>
      </w:pPr>
      <w:r>
        <w:t>Proposal 3</w:t>
      </w:r>
      <w:r>
        <w:rPr>
          <w:rFonts w:asciiTheme="minorHAnsi" w:hAnsiTheme="minorHAnsi" w:cstheme="minorBidi"/>
          <w:b w:val="0"/>
          <w:sz w:val="22"/>
        </w:rPr>
        <w:tab/>
      </w:r>
      <w:r>
        <w:t>Enable relay UE to deliver the information for RRC connection establishment (e.g., system identity and access barring related information) to remote UE for Rel-15 FeD2D.</w:t>
      </w:r>
    </w:p>
    <w:p w:rsidR="004F087A" w:rsidRDefault="004F087A">
      <w:pPr>
        <w:pStyle w:val="10"/>
        <w:rPr>
          <w:rFonts w:asciiTheme="minorHAnsi" w:hAnsiTheme="minorHAnsi" w:cstheme="minorBidi"/>
          <w:b w:val="0"/>
          <w:sz w:val="22"/>
        </w:rPr>
      </w:pPr>
      <w:r>
        <w:t>Proposal 4</w:t>
      </w:r>
      <w:r>
        <w:rPr>
          <w:rFonts w:asciiTheme="minorHAnsi" w:hAnsiTheme="minorHAnsi" w:cstheme="minorBidi"/>
          <w:b w:val="0"/>
          <w:sz w:val="22"/>
        </w:rPr>
        <w:tab/>
      </w:r>
      <w:r>
        <w:t xml:space="preserve">Enable relay UE to deliver </w:t>
      </w:r>
      <w:r w:rsidRPr="00B051A9">
        <w:rPr>
          <w:rFonts w:eastAsia="MS Mincho"/>
        </w:rPr>
        <w:t>ETWS notification</w:t>
      </w:r>
      <w:r>
        <w:t xml:space="preserve"> and</w:t>
      </w:r>
      <w:r w:rsidRPr="00B051A9">
        <w:rPr>
          <w:rFonts w:eastAsia="MS Mincho"/>
        </w:rPr>
        <w:t xml:space="preserve"> CMAS notification</w:t>
      </w:r>
      <w:r>
        <w:t xml:space="preserve"> information to remote UE for Rel-15 FeD2D.</w:t>
      </w:r>
    </w:p>
    <w:p w:rsidR="004F087A" w:rsidRDefault="004F087A">
      <w:pPr>
        <w:pStyle w:val="10"/>
        <w:rPr>
          <w:rFonts w:asciiTheme="minorHAnsi" w:hAnsiTheme="minorHAnsi" w:cstheme="minorBidi"/>
          <w:b w:val="0"/>
          <w:sz w:val="22"/>
        </w:rPr>
      </w:pPr>
      <w:r>
        <w:t>Proposal 5</w:t>
      </w:r>
      <w:r>
        <w:rPr>
          <w:rFonts w:asciiTheme="minorHAnsi" w:hAnsiTheme="minorHAnsi" w:cstheme="minorBidi"/>
          <w:b w:val="0"/>
          <w:sz w:val="22"/>
        </w:rPr>
        <w:tab/>
      </w:r>
      <w:r>
        <w:t>Enable relay UE to deliver system information to in-coverage remote UEs.</w:t>
      </w:r>
    </w:p>
    <w:p w:rsidR="004F087A" w:rsidRDefault="004F087A">
      <w:pPr>
        <w:pStyle w:val="10"/>
        <w:rPr>
          <w:rFonts w:asciiTheme="minorHAnsi" w:hAnsiTheme="minorHAnsi" w:cstheme="minorBidi"/>
          <w:b w:val="0"/>
          <w:sz w:val="22"/>
        </w:rPr>
      </w:pPr>
      <w:r>
        <w:t>Proposal 6</w:t>
      </w:r>
      <w:r>
        <w:rPr>
          <w:rFonts w:asciiTheme="minorHAnsi" w:hAnsiTheme="minorHAnsi" w:cstheme="minorBidi"/>
          <w:b w:val="0"/>
          <w:sz w:val="22"/>
        </w:rPr>
        <w:tab/>
      </w:r>
      <w:r>
        <w:t>Enable relay UE to deliver information for Rel-15 FeD2D related sidelink resource configuration to remote UE.</w:t>
      </w:r>
    </w:p>
    <w:p w:rsidR="004F087A" w:rsidRDefault="004F087A">
      <w:pPr>
        <w:pStyle w:val="10"/>
        <w:rPr>
          <w:rFonts w:asciiTheme="minorHAnsi" w:hAnsiTheme="minorHAnsi" w:cstheme="minorBidi"/>
          <w:b w:val="0"/>
          <w:sz w:val="22"/>
        </w:rPr>
      </w:pPr>
      <w:r>
        <w:t>Proposal 7</w:t>
      </w:r>
      <w:r>
        <w:rPr>
          <w:rFonts w:asciiTheme="minorHAnsi" w:hAnsiTheme="minorHAnsi" w:cstheme="minorBidi"/>
          <w:b w:val="0"/>
          <w:sz w:val="22"/>
        </w:rPr>
        <w:tab/>
      </w:r>
      <w:r>
        <w:t>RAN2 discuss whether to enable relay UE to deliver (full or part of)cell (re)selection information to remote UE for Rel-15 FeD2D.</w:t>
      </w:r>
    </w:p>
    <w:p w:rsidR="004F087A" w:rsidRDefault="004F087A">
      <w:pPr>
        <w:pStyle w:val="10"/>
        <w:rPr>
          <w:rFonts w:asciiTheme="minorHAnsi" w:hAnsiTheme="minorHAnsi" w:cstheme="minorBidi"/>
          <w:b w:val="0"/>
          <w:sz w:val="22"/>
        </w:rPr>
      </w:pPr>
      <w:r>
        <w:t>Proposal 8</w:t>
      </w:r>
      <w:r>
        <w:rPr>
          <w:rFonts w:asciiTheme="minorHAnsi" w:hAnsiTheme="minorHAnsi" w:cstheme="minorBidi"/>
          <w:b w:val="0"/>
          <w:sz w:val="22"/>
        </w:rPr>
        <w:tab/>
      </w:r>
      <w:r>
        <w:t>RAN2 discuss the method (i.e., pro-active or re-active) for Rel-15 FeD2D relay UE to deliver information included in MIB-SL.</w:t>
      </w:r>
    </w:p>
    <w:p w:rsidR="004F087A" w:rsidRDefault="004F087A">
      <w:pPr>
        <w:pStyle w:val="10"/>
        <w:rPr>
          <w:rFonts w:asciiTheme="minorHAnsi" w:hAnsiTheme="minorHAnsi" w:cstheme="minorBidi"/>
          <w:b w:val="0"/>
          <w:sz w:val="22"/>
        </w:rPr>
      </w:pPr>
      <w:r>
        <w:t>Proposal 9</w:t>
      </w:r>
      <w:r>
        <w:rPr>
          <w:rFonts w:asciiTheme="minorHAnsi" w:hAnsiTheme="minorHAnsi" w:cstheme="minorBidi"/>
          <w:b w:val="0"/>
          <w:sz w:val="22"/>
        </w:rPr>
        <w:tab/>
      </w:r>
      <w:r>
        <w:t>For information used for RRC connection establishment, MBMS, public warning cell (re)selection or sidelink resource configuration, Rel-15 FeD2D relay UE delivers it when requested by remote UE.</w:t>
      </w:r>
    </w:p>
    <w:p w:rsidR="00C01F33" w:rsidRPr="00CE0424" w:rsidRDefault="00EA7987" w:rsidP="00766535">
      <w:pPr>
        <w:pStyle w:val="ab"/>
      </w:pPr>
      <w:r>
        <w:rPr>
          <w:b/>
          <w:bCs/>
        </w:rPr>
        <w:fldChar w:fldCharType="end"/>
      </w:r>
    </w:p>
    <w:p w:rsidR="00F507D1" w:rsidRPr="00CE0424" w:rsidRDefault="00F507D1" w:rsidP="00CE0424">
      <w:pPr>
        <w:pStyle w:val="1"/>
      </w:pPr>
      <w:bookmarkStart w:id="100" w:name="_In-sequence_SDU_delivery"/>
      <w:bookmarkEnd w:id="100"/>
      <w:r w:rsidRPr="00CE0424">
        <w:t>References</w:t>
      </w:r>
    </w:p>
    <w:p w:rsidR="00765CBF" w:rsidRDefault="006E5337" w:rsidP="006E5337">
      <w:pPr>
        <w:pStyle w:val="Reference"/>
      </w:pPr>
      <w:bookmarkStart w:id="101" w:name="_Ref481744678"/>
      <w:bookmarkStart w:id="102" w:name="_Ref174151459"/>
      <w:bookmarkStart w:id="103" w:name="_Ref189809556"/>
      <w:r>
        <w:t>3GPP TS 24.334</w:t>
      </w:r>
      <w:r>
        <w:rPr>
          <w:rFonts w:hint="eastAsia"/>
        </w:rPr>
        <w:t xml:space="preserve">, </w:t>
      </w:r>
      <w:r w:rsidRPr="00031D52">
        <w:t>Proximity-services (Pro</w:t>
      </w:r>
      <w:r>
        <w:t>S</w:t>
      </w:r>
      <w:r w:rsidRPr="00031D52">
        <w:t xml:space="preserve">e) User Equipment (UE) to ProSe </w:t>
      </w:r>
      <w:r>
        <w:t>f</w:t>
      </w:r>
      <w:r w:rsidRPr="00031D52">
        <w:t xml:space="preserve">unction </w:t>
      </w:r>
      <w:r>
        <w:t xml:space="preserve">protocol </w:t>
      </w:r>
      <w:r w:rsidRPr="00031D52">
        <w:t>aspects</w:t>
      </w:r>
      <w:r>
        <w:rPr>
          <w:rFonts w:hint="eastAsia"/>
        </w:rPr>
        <w:t xml:space="preserve">, </w:t>
      </w:r>
      <w:r w:rsidRPr="006E5337">
        <w:t>V14.0.</w:t>
      </w:r>
      <w:r>
        <w:rPr>
          <w:rFonts w:hint="eastAsia"/>
        </w:rPr>
        <w:t>0, December 2016.</w:t>
      </w:r>
      <w:bookmarkEnd w:id="101"/>
    </w:p>
    <w:bookmarkEnd w:id="102"/>
    <w:bookmarkEnd w:id="103"/>
    <w:p w:rsidR="003A7EF3" w:rsidRPr="00CE0424" w:rsidRDefault="003A7EF3" w:rsidP="00CE0424">
      <w:pPr>
        <w:pStyle w:val="ab"/>
      </w:pPr>
    </w:p>
    <w:sectPr w:rsidR="003A7EF3" w:rsidRPr="00CE0424" w:rsidSect="00EA798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1A9" w:rsidRDefault="003C41A9">
      <w:r>
        <w:separator/>
      </w:r>
    </w:p>
  </w:endnote>
  <w:endnote w:type="continuationSeparator" w:id="0">
    <w:p w:rsidR="003C41A9" w:rsidRDefault="003C4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ac"/>
      <w:tabs>
        <w:tab w:val="center" w:pos="4820"/>
        <w:tab w:val="right" w:pos="9639"/>
      </w:tabs>
      <w:jc w:val="left"/>
    </w:pPr>
    <w:r>
      <w:tab/>
    </w:r>
    <w:r w:rsidR="00EA7987">
      <w:rPr>
        <w:rStyle w:val="ae"/>
      </w:rPr>
      <w:fldChar w:fldCharType="begin"/>
    </w:r>
    <w:r>
      <w:rPr>
        <w:rStyle w:val="ae"/>
      </w:rPr>
      <w:instrText xml:space="preserve"> PAGE </w:instrText>
    </w:r>
    <w:r w:rsidR="00EA7987">
      <w:rPr>
        <w:rStyle w:val="ae"/>
      </w:rPr>
      <w:fldChar w:fldCharType="separate"/>
    </w:r>
    <w:r w:rsidR="003408B0">
      <w:rPr>
        <w:rStyle w:val="ae"/>
      </w:rPr>
      <w:t>4</w:t>
    </w:r>
    <w:r w:rsidR="00EA7987">
      <w:rPr>
        <w:rStyle w:val="ae"/>
      </w:rPr>
      <w:fldChar w:fldCharType="end"/>
    </w:r>
    <w:r>
      <w:rPr>
        <w:rStyle w:val="ae"/>
      </w:rPr>
      <w:t>/</w:t>
    </w:r>
    <w:r w:rsidR="00EA7987">
      <w:rPr>
        <w:rStyle w:val="ae"/>
      </w:rPr>
      <w:fldChar w:fldCharType="begin"/>
    </w:r>
    <w:r>
      <w:rPr>
        <w:rStyle w:val="ae"/>
      </w:rPr>
      <w:instrText xml:space="preserve"> NUMPAGES </w:instrText>
    </w:r>
    <w:r w:rsidR="00EA7987">
      <w:rPr>
        <w:rStyle w:val="ae"/>
      </w:rPr>
      <w:fldChar w:fldCharType="separate"/>
    </w:r>
    <w:r w:rsidR="003408B0">
      <w:rPr>
        <w:rStyle w:val="ae"/>
      </w:rPr>
      <w:t>5</w:t>
    </w:r>
    <w:r w:rsidR="00EA7987">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1A9" w:rsidRDefault="003C41A9">
      <w:r>
        <w:separator/>
      </w:r>
    </w:p>
  </w:footnote>
  <w:footnote w:type="continuationSeparator" w:id="0">
    <w:p w:rsidR="003C41A9" w:rsidRDefault="003C4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rsidR="00EA7987">
      <w:fldChar w:fldCharType="begin"/>
    </w:r>
    <w:r>
      <w:instrText>PAGE</w:instrText>
    </w:r>
    <w:r w:rsidR="00EA7987">
      <w:fldChar w:fldCharType="separate"/>
    </w:r>
    <w:r>
      <w:t>4</w:t>
    </w:r>
    <w:r w:rsidR="00EA7987">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5F52F7C"/>
    <w:multiLevelType w:val="hybridMultilevel"/>
    <w:tmpl w:val="8014E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BE81CAE"/>
    <w:multiLevelType w:val="hybridMultilevel"/>
    <w:tmpl w:val="A8E84A3C"/>
    <w:lvl w:ilvl="0" w:tplc="EDCC64A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15065B5"/>
    <w:multiLevelType w:val="hybridMultilevel"/>
    <w:tmpl w:val="37C85C58"/>
    <w:lvl w:ilvl="0" w:tplc="72687266">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50B7E0F"/>
    <w:multiLevelType w:val="hybridMultilevel"/>
    <w:tmpl w:val="CFAC8EA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EB93CE4"/>
    <w:multiLevelType w:val="hybridMultilevel"/>
    <w:tmpl w:val="B1D23F9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A72FEE"/>
    <w:multiLevelType w:val="hybridMultilevel"/>
    <w:tmpl w:val="D8DAB608"/>
    <w:lvl w:ilvl="0" w:tplc="04090017">
      <w:start w:val="1"/>
      <w:numFmt w:val="lowerLetter"/>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507271"/>
    <w:multiLevelType w:val="hybridMultilevel"/>
    <w:tmpl w:val="F63025EE"/>
    <w:lvl w:ilvl="0" w:tplc="F02A3AD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1D5C40"/>
    <w:multiLevelType w:val="hybridMultilevel"/>
    <w:tmpl w:val="6C94FE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9"/>
  </w:num>
  <w:num w:numId="4">
    <w:abstractNumId w:val="10"/>
  </w:num>
  <w:num w:numId="5">
    <w:abstractNumId w:val="7"/>
  </w:num>
  <w:num w:numId="6">
    <w:abstractNumId w:val="12"/>
  </w:num>
  <w:num w:numId="7">
    <w:abstractNumId w:val="16"/>
  </w:num>
  <w:num w:numId="8">
    <w:abstractNumId w:val="8"/>
  </w:num>
  <w:num w:numId="9">
    <w:abstractNumId w:val="5"/>
  </w:num>
  <w:num w:numId="10">
    <w:abstractNumId w:val="2"/>
  </w:num>
  <w:num w:numId="11">
    <w:abstractNumId w:val="1"/>
  </w:num>
  <w:num w:numId="12">
    <w:abstractNumId w:val="0"/>
  </w:num>
  <w:num w:numId="13">
    <w:abstractNumId w:val="15"/>
  </w:num>
  <w:num w:numId="14">
    <w:abstractNumId w:val="3"/>
  </w:num>
  <w:num w:numId="15">
    <w:abstractNumId w:val="3"/>
  </w:num>
  <w:num w:numId="16">
    <w:abstractNumId w:val="3"/>
  </w:num>
  <w:num w:numId="17">
    <w:abstractNumId w:val="3"/>
  </w:num>
  <w:num w:numId="18">
    <w:abstractNumId w:val="11"/>
  </w:num>
  <w:num w:numId="19">
    <w:abstractNumId w:val="4"/>
  </w:num>
  <w:num w:numId="20">
    <w:abstractNumId w:val="9"/>
  </w:num>
  <w:num w:numId="21">
    <w:abstractNumId w:val="9"/>
  </w:num>
  <w:num w:numId="22">
    <w:abstractNumId w:val="3"/>
  </w:num>
  <w:num w:numId="23">
    <w:abstractNumId w:val="19"/>
  </w:num>
  <w:num w:numId="24">
    <w:abstractNumId w:val="13"/>
  </w:num>
  <w:num w:numId="25">
    <w:abstractNumId w:val="15"/>
  </w:num>
  <w:num w:numId="26">
    <w:abstractNumId w:val="6"/>
  </w:num>
  <w:num w:numId="27">
    <w:abstractNumId w:val="15"/>
  </w:num>
  <w:num w:numId="28">
    <w:abstractNumId w:val="9"/>
  </w:num>
  <w:num w:numId="29">
    <w:abstractNumId w:val="9"/>
  </w:num>
  <w:num w:numId="30">
    <w:abstractNumId w:val="18"/>
  </w:num>
  <w:num w:numId="31">
    <w:abstractNumId w:val="15"/>
  </w:num>
  <w:num w:numId="32">
    <w:abstractNumId w:val="17"/>
  </w:num>
  <w:num w:numId="33">
    <w:abstractNumId w:val="3"/>
  </w:num>
  <w:num w:numId="34">
    <w:abstractNumId w:val="9"/>
  </w:num>
  <w:num w:numId="35">
    <w:abstractNumId w:val="3"/>
  </w:num>
  <w:num w:numId="36">
    <w:abstractNumId w:val="20"/>
  </w:num>
  <w:num w:numId="37">
    <w:abstractNumId w:val="3"/>
  </w:num>
  <w:num w:numId="38">
    <w:abstractNumId w:val="3"/>
  </w:num>
  <w:num w:numId="39">
    <w:abstractNumId w:val="3"/>
  </w:num>
  <w:num w:numId="40">
    <w:abstractNumId w:val="9"/>
  </w:num>
  <w:num w:numId="41">
    <w:abstractNumId w:val="9"/>
  </w:num>
  <w:num w:numId="42">
    <w:abstractNumId w:val="3"/>
  </w:num>
  <w:num w:numId="4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docVars>
    <w:docVar w:name="__Grammarly_42____i" w:val="H4sIAAAAAAAEAKtWckksSQxILCpxzi/NK1GyMqwFAAEhoTITAAAA"/>
    <w:docVar w:name="__Grammarly_42___1" w:val="H4sIAAAAAAAEAKtWcslP9kxRslIyNDY0NjMwM7YwMjQzNTYxMDJS0lEKTi0uzszPAykwrgUAD3oaGiwAAAA="/>
  </w:docVars>
  <w:rsids>
    <w:rsidRoot w:val="008D7A57"/>
    <w:rsid w:val="000006E1"/>
    <w:rsid w:val="00002A37"/>
    <w:rsid w:val="00006446"/>
    <w:rsid w:val="00006896"/>
    <w:rsid w:val="00007CDC"/>
    <w:rsid w:val="00011B28"/>
    <w:rsid w:val="00015D15"/>
    <w:rsid w:val="0002564D"/>
    <w:rsid w:val="00025ECA"/>
    <w:rsid w:val="000325B8"/>
    <w:rsid w:val="0003385C"/>
    <w:rsid w:val="00034C15"/>
    <w:rsid w:val="00036BA1"/>
    <w:rsid w:val="000422E2"/>
    <w:rsid w:val="00042F22"/>
    <w:rsid w:val="000444EF"/>
    <w:rsid w:val="00047905"/>
    <w:rsid w:val="00052A07"/>
    <w:rsid w:val="000534E3"/>
    <w:rsid w:val="0005606A"/>
    <w:rsid w:val="00057117"/>
    <w:rsid w:val="000616E7"/>
    <w:rsid w:val="0006487E"/>
    <w:rsid w:val="00065E1A"/>
    <w:rsid w:val="000718B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73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D8A"/>
    <w:rsid w:val="000F3BE9"/>
    <w:rsid w:val="000F3F6C"/>
    <w:rsid w:val="000F6DF3"/>
    <w:rsid w:val="001005FF"/>
    <w:rsid w:val="001062FB"/>
    <w:rsid w:val="001063E6"/>
    <w:rsid w:val="00113CF4"/>
    <w:rsid w:val="001145FB"/>
    <w:rsid w:val="00114A53"/>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0E6F"/>
    <w:rsid w:val="001C1CE5"/>
    <w:rsid w:val="001C3D2A"/>
    <w:rsid w:val="001C51B4"/>
    <w:rsid w:val="001C6CF4"/>
    <w:rsid w:val="001D51BA"/>
    <w:rsid w:val="001D6342"/>
    <w:rsid w:val="001D6D53"/>
    <w:rsid w:val="001E58E2"/>
    <w:rsid w:val="001E7AED"/>
    <w:rsid w:val="001F3916"/>
    <w:rsid w:val="001F54C5"/>
    <w:rsid w:val="001F662C"/>
    <w:rsid w:val="001F7074"/>
    <w:rsid w:val="00200490"/>
    <w:rsid w:val="00201F3A"/>
    <w:rsid w:val="002035EB"/>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A50"/>
    <w:rsid w:val="00257543"/>
    <w:rsid w:val="00260654"/>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6D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08B0"/>
    <w:rsid w:val="00342BD7"/>
    <w:rsid w:val="00346DB5"/>
    <w:rsid w:val="003477B1"/>
    <w:rsid w:val="00357380"/>
    <w:rsid w:val="003602D9"/>
    <w:rsid w:val="003604CE"/>
    <w:rsid w:val="00367248"/>
    <w:rsid w:val="00370E47"/>
    <w:rsid w:val="003742AC"/>
    <w:rsid w:val="00377CE1"/>
    <w:rsid w:val="0038157B"/>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41A9"/>
    <w:rsid w:val="003C7806"/>
    <w:rsid w:val="003D109F"/>
    <w:rsid w:val="003D2478"/>
    <w:rsid w:val="003D3C45"/>
    <w:rsid w:val="003D5B1F"/>
    <w:rsid w:val="003E15FA"/>
    <w:rsid w:val="003E55E4"/>
    <w:rsid w:val="003E74E3"/>
    <w:rsid w:val="003F05C7"/>
    <w:rsid w:val="003F2CD4"/>
    <w:rsid w:val="003F435A"/>
    <w:rsid w:val="003F6BBE"/>
    <w:rsid w:val="004000E8"/>
    <w:rsid w:val="00402E2B"/>
    <w:rsid w:val="0040512B"/>
    <w:rsid w:val="00405237"/>
    <w:rsid w:val="00405CA5"/>
    <w:rsid w:val="00407CD3"/>
    <w:rsid w:val="00410134"/>
    <w:rsid w:val="00410B72"/>
    <w:rsid w:val="00410F18"/>
    <w:rsid w:val="0041263E"/>
    <w:rsid w:val="00413AAC"/>
    <w:rsid w:val="00413E92"/>
    <w:rsid w:val="00421105"/>
    <w:rsid w:val="004242F4"/>
    <w:rsid w:val="00427248"/>
    <w:rsid w:val="00437447"/>
    <w:rsid w:val="00441A92"/>
    <w:rsid w:val="00442161"/>
    <w:rsid w:val="00444F56"/>
    <w:rsid w:val="00446488"/>
    <w:rsid w:val="004517AA"/>
    <w:rsid w:val="00452CAC"/>
    <w:rsid w:val="00457565"/>
    <w:rsid w:val="00457B71"/>
    <w:rsid w:val="0046109D"/>
    <w:rsid w:val="004669E2"/>
    <w:rsid w:val="00470C31"/>
    <w:rsid w:val="004734D0"/>
    <w:rsid w:val="0047556B"/>
    <w:rsid w:val="00477768"/>
    <w:rsid w:val="00492BC5"/>
    <w:rsid w:val="004964F1"/>
    <w:rsid w:val="004A16BC"/>
    <w:rsid w:val="004A2B94"/>
    <w:rsid w:val="004B7C0C"/>
    <w:rsid w:val="004C3898"/>
    <w:rsid w:val="004C5059"/>
    <w:rsid w:val="004D36B1"/>
    <w:rsid w:val="004D7EBD"/>
    <w:rsid w:val="004E2680"/>
    <w:rsid w:val="004E28F9"/>
    <w:rsid w:val="004E462E"/>
    <w:rsid w:val="004E56DC"/>
    <w:rsid w:val="004E76F4"/>
    <w:rsid w:val="004F087A"/>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21D"/>
    <w:rsid w:val="006B50CF"/>
    <w:rsid w:val="006C03B8"/>
    <w:rsid w:val="006C5EC9"/>
    <w:rsid w:val="006C6059"/>
    <w:rsid w:val="006C7522"/>
    <w:rsid w:val="006D6F08"/>
    <w:rsid w:val="006E062C"/>
    <w:rsid w:val="006E28B7"/>
    <w:rsid w:val="006E3310"/>
    <w:rsid w:val="006E4E39"/>
    <w:rsid w:val="006E5337"/>
    <w:rsid w:val="006E565E"/>
    <w:rsid w:val="006E5F94"/>
    <w:rsid w:val="006E6031"/>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CBF"/>
    <w:rsid w:val="00766535"/>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A59"/>
    <w:rsid w:val="00803FAE"/>
    <w:rsid w:val="0080605F"/>
    <w:rsid w:val="00807786"/>
    <w:rsid w:val="00811FCB"/>
    <w:rsid w:val="008158D6"/>
    <w:rsid w:val="00817196"/>
    <w:rsid w:val="008235DB"/>
    <w:rsid w:val="00824AB4"/>
    <w:rsid w:val="00825C42"/>
    <w:rsid w:val="00825D25"/>
    <w:rsid w:val="00827D6F"/>
    <w:rsid w:val="008376AC"/>
    <w:rsid w:val="00840E07"/>
    <w:rsid w:val="008444E8"/>
    <w:rsid w:val="00844E80"/>
    <w:rsid w:val="00846FE7"/>
    <w:rsid w:val="0085587E"/>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A57"/>
    <w:rsid w:val="008E065E"/>
    <w:rsid w:val="008E0927"/>
    <w:rsid w:val="008E0B50"/>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187E"/>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7785"/>
    <w:rsid w:val="00A30187"/>
    <w:rsid w:val="00A3448A"/>
    <w:rsid w:val="00A36297"/>
    <w:rsid w:val="00A41E2B"/>
    <w:rsid w:val="00A45B74"/>
    <w:rsid w:val="00A47EF5"/>
    <w:rsid w:val="00A52E1D"/>
    <w:rsid w:val="00A60749"/>
    <w:rsid w:val="00A61499"/>
    <w:rsid w:val="00A62A77"/>
    <w:rsid w:val="00A63483"/>
    <w:rsid w:val="00A657D7"/>
    <w:rsid w:val="00A65916"/>
    <w:rsid w:val="00A660AC"/>
    <w:rsid w:val="00A67E6C"/>
    <w:rsid w:val="00A71B99"/>
    <w:rsid w:val="00A739D0"/>
    <w:rsid w:val="00A74596"/>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2441"/>
    <w:rsid w:val="00B2763F"/>
    <w:rsid w:val="00B27AAC"/>
    <w:rsid w:val="00B30929"/>
    <w:rsid w:val="00B372AA"/>
    <w:rsid w:val="00B40445"/>
    <w:rsid w:val="00B41888"/>
    <w:rsid w:val="00B45A52"/>
    <w:rsid w:val="00B46175"/>
    <w:rsid w:val="00B664C7"/>
    <w:rsid w:val="00B739F6"/>
    <w:rsid w:val="00B81245"/>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663E6"/>
    <w:rsid w:val="00C70697"/>
    <w:rsid w:val="00C72EF4"/>
    <w:rsid w:val="00C735F2"/>
    <w:rsid w:val="00C75D2F"/>
    <w:rsid w:val="00C767BE"/>
    <w:rsid w:val="00C76E3C"/>
    <w:rsid w:val="00C81568"/>
    <w:rsid w:val="00C9027A"/>
    <w:rsid w:val="00C9068E"/>
    <w:rsid w:val="00C93C4B"/>
    <w:rsid w:val="00C944AB"/>
    <w:rsid w:val="00C95B40"/>
    <w:rsid w:val="00CA1ED8"/>
    <w:rsid w:val="00CA23E9"/>
    <w:rsid w:val="00CB1F63"/>
    <w:rsid w:val="00CB7170"/>
    <w:rsid w:val="00CC040E"/>
    <w:rsid w:val="00CC111F"/>
    <w:rsid w:val="00CC2011"/>
    <w:rsid w:val="00CC3225"/>
    <w:rsid w:val="00CC3EA0"/>
    <w:rsid w:val="00CC7B45"/>
    <w:rsid w:val="00CD1188"/>
    <w:rsid w:val="00CD2ED1"/>
    <w:rsid w:val="00CD337B"/>
    <w:rsid w:val="00CE0424"/>
    <w:rsid w:val="00CE7561"/>
    <w:rsid w:val="00CF1354"/>
    <w:rsid w:val="00CF3B1F"/>
    <w:rsid w:val="00CF3BF6"/>
    <w:rsid w:val="00CF625B"/>
    <w:rsid w:val="00CF687E"/>
    <w:rsid w:val="00D0349B"/>
    <w:rsid w:val="00D078D8"/>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5E0B"/>
    <w:rsid w:val="00E110E7"/>
    <w:rsid w:val="00E11B20"/>
    <w:rsid w:val="00E150C3"/>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987"/>
    <w:rsid w:val="00EA7A41"/>
    <w:rsid w:val="00EB077B"/>
    <w:rsid w:val="00EB4EA2"/>
    <w:rsid w:val="00EB5592"/>
    <w:rsid w:val="00EC27C6"/>
    <w:rsid w:val="00EC4207"/>
    <w:rsid w:val="00EC533A"/>
    <w:rsid w:val="00EC5653"/>
    <w:rsid w:val="00EC71CE"/>
    <w:rsid w:val="00ED1006"/>
    <w:rsid w:val="00EF18FE"/>
    <w:rsid w:val="00EF5787"/>
    <w:rsid w:val="00EF60D0"/>
    <w:rsid w:val="00F0469F"/>
    <w:rsid w:val="00F0528D"/>
    <w:rsid w:val="00F0545B"/>
    <w:rsid w:val="00F06C67"/>
    <w:rsid w:val="00F06DFD"/>
    <w:rsid w:val="00F071D1"/>
    <w:rsid w:val="00F07533"/>
    <w:rsid w:val="00F10629"/>
    <w:rsid w:val="00F1530C"/>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FB8"/>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60749"/>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A6074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A60749"/>
    <w:pPr>
      <w:numPr>
        <w:ilvl w:val="1"/>
      </w:numPr>
      <w:pBdr>
        <w:top w:val="none" w:sz="0" w:space="0" w:color="auto"/>
      </w:pBdr>
      <w:spacing w:before="180"/>
      <w:outlineLvl w:val="1"/>
    </w:pPr>
    <w:rPr>
      <w:sz w:val="32"/>
      <w:szCs w:val="32"/>
    </w:rPr>
  </w:style>
  <w:style w:type="paragraph" w:styleId="3">
    <w:name w:val="heading 3"/>
    <w:basedOn w:val="2"/>
    <w:next w:val="a0"/>
    <w:qFormat/>
    <w:rsid w:val="00A60749"/>
    <w:pPr>
      <w:numPr>
        <w:ilvl w:val="2"/>
      </w:numPr>
      <w:spacing w:before="120"/>
      <w:outlineLvl w:val="2"/>
    </w:pPr>
    <w:rPr>
      <w:sz w:val="28"/>
      <w:szCs w:val="28"/>
    </w:rPr>
  </w:style>
  <w:style w:type="paragraph" w:styleId="4">
    <w:name w:val="heading 4"/>
    <w:basedOn w:val="3"/>
    <w:next w:val="a0"/>
    <w:qFormat/>
    <w:rsid w:val="00A60749"/>
    <w:pPr>
      <w:numPr>
        <w:ilvl w:val="3"/>
      </w:numPr>
      <w:outlineLvl w:val="3"/>
    </w:pPr>
    <w:rPr>
      <w:sz w:val="24"/>
      <w:szCs w:val="24"/>
    </w:rPr>
  </w:style>
  <w:style w:type="paragraph" w:styleId="5">
    <w:name w:val="heading 5"/>
    <w:basedOn w:val="4"/>
    <w:next w:val="a0"/>
    <w:qFormat/>
    <w:rsid w:val="00A60749"/>
    <w:pPr>
      <w:numPr>
        <w:ilvl w:val="4"/>
      </w:numPr>
      <w:outlineLvl w:val="4"/>
    </w:pPr>
    <w:rPr>
      <w:sz w:val="22"/>
      <w:szCs w:val="22"/>
    </w:rPr>
  </w:style>
  <w:style w:type="paragraph" w:styleId="6">
    <w:name w:val="heading 6"/>
    <w:basedOn w:val="a0"/>
    <w:next w:val="a0"/>
    <w:qFormat/>
    <w:rsid w:val="00A60749"/>
    <w:pPr>
      <w:keepNext/>
      <w:keepLines/>
      <w:numPr>
        <w:ilvl w:val="5"/>
        <w:numId w:val="1"/>
      </w:numPr>
      <w:spacing w:before="120"/>
      <w:outlineLvl w:val="5"/>
    </w:pPr>
    <w:rPr>
      <w:rFonts w:cs="Arial"/>
    </w:rPr>
  </w:style>
  <w:style w:type="paragraph" w:styleId="7">
    <w:name w:val="heading 7"/>
    <w:basedOn w:val="a0"/>
    <w:next w:val="a0"/>
    <w:qFormat/>
    <w:rsid w:val="00A60749"/>
    <w:pPr>
      <w:keepNext/>
      <w:keepLines/>
      <w:numPr>
        <w:ilvl w:val="6"/>
        <w:numId w:val="1"/>
      </w:numPr>
      <w:spacing w:before="120"/>
      <w:outlineLvl w:val="6"/>
    </w:pPr>
    <w:rPr>
      <w:rFonts w:cs="Arial"/>
    </w:rPr>
  </w:style>
  <w:style w:type="paragraph" w:styleId="8">
    <w:name w:val="heading 8"/>
    <w:basedOn w:val="7"/>
    <w:next w:val="a0"/>
    <w:qFormat/>
    <w:rsid w:val="00A60749"/>
    <w:pPr>
      <w:numPr>
        <w:ilvl w:val="7"/>
      </w:numPr>
      <w:outlineLvl w:val="7"/>
    </w:pPr>
  </w:style>
  <w:style w:type="paragraph" w:styleId="9">
    <w:name w:val="heading 9"/>
    <w:basedOn w:val="8"/>
    <w:next w:val="a0"/>
    <w:qFormat/>
    <w:rsid w:val="00A6074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60749"/>
    <w:pPr>
      <w:spacing w:before="180"/>
      <w:ind w:left="2693" w:hanging="2693"/>
    </w:pPr>
    <w:rPr>
      <w:b w:val="0"/>
      <w:bCs/>
    </w:rPr>
  </w:style>
  <w:style w:type="paragraph" w:styleId="10">
    <w:name w:val="toc 1"/>
    <w:aliases w:val="Observation TOC2"/>
    <w:uiPriority w:val="39"/>
    <w:rsid w:val="00A6074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60749"/>
    <w:pPr>
      <w:keepNext/>
      <w:keepLines/>
      <w:spacing w:before="180"/>
      <w:jc w:val="center"/>
    </w:pPr>
  </w:style>
  <w:style w:type="paragraph" w:styleId="a4">
    <w:name w:val="caption"/>
    <w:basedOn w:val="a0"/>
    <w:next w:val="a0"/>
    <w:qFormat/>
    <w:rsid w:val="00A60749"/>
    <w:pPr>
      <w:spacing w:after="240"/>
      <w:jc w:val="center"/>
    </w:pPr>
    <w:rPr>
      <w:b/>
      <w:bCs/>
    </w:rPr>
  </w:style>
  <w:style w:type="paragraph" w:styleId="51">
    <w:name w:val="toc 5"/>
    <w:aliases w:val="Observation TOC"/>
    <w:basedOn w:val="41"/>
    <w:semiHidden/>
    <w:rsid w:val="00A60749"/>
    <w:pPr>
      <w:tabs>
        <w:tab w:val="right" w:pos="1701"/>
      </w:tabs>
      <w:ind w:left="1701" w:hanging="1701"/>
    </w:pPr>
  </w:style>
  <w:style w:type="paragraph" w:styleId="41">
    <w:name w:val="toc 4"/>
    <w:basedOn w:val="31"/>
    <w:semiHidden/>
    <w:rsid w:val="00A60749"/>
    <w:pPr>
      <w:ind w:left="1418" w:hanging="1418"/>
    </w:pPr>
  </w:style>
  <w:style w:type="paragraph" w:styleId="31">
    <w:name w:val="toc 3"/>
    <w:basedOn w:val="21"/>
    <w:semiHidden/>
    <w:rsid w:val="00A60749"/>
    <w:pPr>
      <w:ind w:left="1134" w:hanging="1134"/>
    </w:pPr>
  </w:style>
  <w:style w:type="paragraph" w:styleId="21">
    <w:name w:val="toc 2"/>
    <w:basedOn w:val="10"/>
    <w:semiHidden/>
    <w:rsid w:val="00A60749"/>
    <w:pPr>
      <w:keepNext w:val="0"/>
      <w:spacing w:before="0"/>
      <w:ind w:left="851" w:hanging="851"/>
    </w:pPr>
    <w:rPr>
      <w:szCs w:val="20"/>
    </w:rPr>
  </w:style>
  <w:style w:type="paragraph" w:styleId="22">
    <w:name w:val="index 2"/>
    <w:basedOn w:val="11"/>
    <w:semiHidden/>
    <w:rsid w:val="00A60749"/>
    <w:pPr>
      <w:ind w:left="284"/>
    </w:pPr>
  </w:style>
  <w:style w:type="paragraph" w:styleId="11">
    <w:name w:val="index 1"/>
    <w:basedOn w:val="a0"/>
    <w:semiHidden/>
    <w:rsid w:val="00A60749"/>
    <w:pPr>
      <w:keepLines/>
      <w:spacing w:after="0"/>
    </w:pPr>
  </w:style>
  <w:style w:type="paragraph" w:styleId="a5">
    <w:name w:val="Document Map"/>
    <w:basedOn w:val="a0"/>
    <w:semiHidden/>
    <w:rsid w:val="00A60749"/>
    <w:pPr>
      <w:shd w:val="clear" w:color="auto" w:fill="000080"/>
    </w:pPr>
    <w:rPr>
      <w:rFonts w:ascii="Tahoma" w:hAnsi="Tahoma" w:cs="Tahoma"/>
    </w:rPr>
  </w:style>
  <w:style w:type="paragraph" w:styleId="23">
    <w:name w:val="List Number 2"/>
    <w:basedOn w:val="a6"/>
    <w:rsid w:val="00A60749"/>
    <w:pPr>
      <w:ind w:left="851"/>
    </w:pPr>
  </w:style>
  <w:style w:type="paragraph" w:styleId="a6">
    <w:name w:val="List Number"/>
    <w:basedOn w:val="a7"/>
    <w:rsid w:val="00A60749"/>
  </w:style>
  <w:style w:type="paragraph" w:styleId="a7">
    <w:name w:val="List"/>
    <w:basedOn w:val="a0"/>
    <w:rsid w:val="00A60749"/>
    <w:pPr>
      <w:ind w:left="568" w:hanging="284"/>
    </w:pPr>
  </w:style>
  <w:style w:type="paragraph" w:styleId="a8">
    <w:name w:val="header"/>
    <w:rsid w:val="00A6074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A60749"/>
    <w:rPr>
      <w:b/>
      <w:bCs/>
      <w:position w:val="6"/>
      <w:sz w:val="16"/>
      <w:szCs w:val="16"/>
    </w:rPr>
  </w:style>
  <w:style w:type="paragraph" w:styleId="aa">
    <w:name w:val="footnote text"/>
    <w:basedOn w:val="a0"/>
    <w:semiHidden/>
    <w:rsid w:val="00A60749"/>
    <w:pPr>
      <w:keepLines/>
      <w:spacing w:after="0"/>
      <w:ind w:left="454" w:hanging="454"/>
    </w:pPr>
    <w:rPr>
      <w:sz w:val="16"/>
      <w:szCs w:val="16"/>
    </w:rPr>
  </w:style>
  <w:style w:type="paragraph" w:customStyle="1" w:styleId="3GPPHeader">
    <w:name w:val="3GPP_Header"/>
    <w:basedOn w:val="a0"/>
    <w:rsid w:val="00A60749"/>
    <w:pPr>
      <w:tabs>
        <w:tab w:val="left" w:pos="1701"/>
        <w:tab w:val="right" w:pos="9639"/>
      </w:tabs>
      <w:spacing w:after="240"/>
    </w:pPr>
    <w:rPr>
      <w:b/>
      <w:sz w:val="24"/>
    </w:rPr>
  </w:style>
  <w:style w:type="paragraph" w:styleId="90">
    <w:name w:val="toc 9"/>
    <w:basedOn w:val="80"/>
    <w:semiHidden/>
    <w:rsid w:val="00A60749"/>
    <w:pPr>
      <w:ind w:left="1418" w:hanging="1418"/>
    </w:pPr>
  </w:style>
  <w:style w:type="paragraph" w:styleId="60">
    <w:name w:val="toc 6"/>
    <w:basedOn w:val="51"/>
    <w:next w:val="a0"/>
    <w:semiHidden/>
    <w:rsid w:val="00A60749"/>
    <w:pPr>
      <w:ind w:left="1985" w:hanging="1985"/>
    </w:pPr>
  </w:style>
  <w:style w:type="paragraph" w:styleId="70">
    <w:name w:val="toc 7"/>
    <w:basedOn w:val="60"/>
    <w:next w:val="a0"/>
    <w:semiHidden/>
    <w:rsid w:val="00A60749"/>
    <w:pPr>
      <w:ind w:left="2268" w:hanging="2268"/>
    </w:pPr>
  </w:style>
  <w:style w:type="paragraph" w:styleId="20">
    <w:name w:val="List Bullet 2"/>
    <w:basedOn w:val="a"/>
    <w:rsid w:val="00A60749"/>
    <w:pPr>
      <w:numPr>
        <w:numId w:val="6"/>
      </w:numPr>
    </w:pPr>
  </w:style>
  <w:style w:type="paragraph" w:styleId="a">
    <w:name w:val="List Bullet"/>
    <w:basedOn w:val="ab"/>
    <w:rsid w:val="00A60749"/>
    <w:pPr>
      <w:numPr>
        <w:numId w:val="5"/>
      </w:numPr>
    </w:pPr>
  </w:style>
  <w:style w:type="paragraph" w:styleId="30">
    <w:name w:val="List Bullet 3"/>
    <w:basedOn w:val="20"/>
    <w:rsid w:val="00A60749"/>
    <w:pPr>
      <w:numPr>
        <w:numId w:val="7"/>
      </w:numPr>
    </w:pPr>
  </w:style>
  <w:style w:type="paragraph" w:customStyle="1" w:styleId="EQ">
    <w:name w:val="EQ"/>
    <w:basedOn w:val="a0"/>
    <w:next w:val="a0"/>
    <w:rsid w:val="00A60749"/>
    <w:pPr>
      <w:keepLines/>
      <w:tabs>
        <w:tab w:val="center" w:pos="4536"/>
        <w:tab w:val="right" w:pos="9072"/>
      </w:tabs>
      <w:spacing w:after="180"/>
      <w:jc w:val="left"/>
    </w:pPr>
    <w:rPr>
      <w:noProof/>
      <w:lang w:eastAsia="en-US"/>
    </w:rPr>
  </w:style>
  <w:style w:type="paragraph" w:styleId="24">
    <w:name w:val="List 2"/>
    <w:basedOn w:val="a7"/>
    <w:rsid w:val="00A60749"/>
    <w:pPr>
      <w:ind w:left="851"/>
    </w:pPr>
  </w:style>
  <w:style w:type="paragraph" w:styleId="32">
    <w:name w:val="List 3"/>
    <w:basedOn w:val="24"/>
    <w:rsid w:val="00A60749"/>
    <w:pPr>
      <w:ind w:left="1135"/>
    </w:pPr>
  </w:style>
  <w:style w:type="paragraph" w:styleId="42">
    <w:name w:val="List 4"/>
    <w:basedOn w:val="32"/>
    <w:rsid w:val="00A60749"/>
    <w:pPr>
      <w:ind w:left="1418"/>
    </w:pPr>
  </w:style>
  <w:style w:type="paragraph" w:styleId="52">
    <w:name w:val="List 5"/>
    <w:basedOn w:val="42"/>
    <w:rsid w:val="00A60749"/>
    <w:pPr>
      <w:ind w:left="1702"/>
    </w:pPr>
  </w:style>
  <w:style w:type="paragraph" w:customStyle="1" w:styleId="EditorsNote">
    <w:name w:val="Editor's Note"/>
    <w:basedOn w:val="a0"/>
    <w:rsid w:val="00A60749"/>
    <w:pPr>
      <w:keepLines/>
      <w:spacing w:after="180"/>
      <w:ind w:left="1135" w:hanging="851"/>
      <w:jc w:val="left"/>
    </w:pPr>
    <w:rPr>
      <w:color w:val="FF0000"/>
      <w:lang w:eastAsia="en-US"/>
    </w:rPr>
  </w:style>
  <w:style w:type="paragraph" w:styleId="40">
    <w:name w:val="List Bullet 4"/>
    <w:basedOn w:val="30"/>
    <w:rsid w:val="00A60749"/>
    <w:pPr>
      <w:numPr>
        <w:numId w:val="8"/>
      </w:numPr>
    </w:pPr>
  </w:style>
  <w:style w:type="paragraph" w:styleId="50">
    <w:name w:val="List Bullet 5"/>
    <w:basedOn w:val="40"/>
    <w:rsid w:val="00A60749"/>
    <w:pPr>
      <w:numPr>
        <w:numId w:val="4"/>
      </w:numPr>
    </w:pPr>
  </w:style>
  <w:style w:type="paragraph" w:styleId="ac">
    <w:name w:val="footer"/>
    <w:basedOn w:val="a8"/>
    <w:semiHidden/>
    <w:rsid w:val="00A60749"/>
    <w:pPr>
      <w:jc w:val="center"/>
    </w:pPr>
    <w:rPr>
      <w:i/>
      <w:iCs/>
    </w:rPr>
  </w:style>
  <w:style w:type="paragraph" w:customStyle="1" w:styleId="Reference">
    <w:name w:val="Reference"/>
    <w:basedOn w:val="a0"/>
    <w:rsid w:val="00A60749"/>
    <w:pPr>
      <w:numPr>
        <w:numId w:val="2"/>
      </w:numPr>
    </w:pPr>
  </w:style>
  <w:style w:type="paragraph" w:styleId="ad">
    <w:name w:val="Balloon Text"/>
    <w:basedOn w:val="a0"/>
    <w:semiHidden/>
    <w:rsid w:val="00A60749"/>
    <w:rPr>
      <w:rFonts w:ascii="Tahoma" w:hAnsi="Tahoma" w:cs="Tahoma"/>
      <w:sz w:val="16"/>
      <w:szCs w:val="16"/>
    </w:rPr>
  </w:style>
  <w:style w:type="character" w:styleId="ae">
    <w:name w:val="page number"/>
    <w:basedOn w:val="a1"/>
    <w:semiHidden/>
    <w:rsid w:val="00A60749"/>
  </w:style>
  <w:style w:type="paragraph" w:styleId="ab">
    <w:name w:val="Body Text"/>
    <w:basedOn w:val="a0"/>
    <w:link w:val="Char"/>
    <w:rsid w:val="00A60749"/>
  </w:style>
  <w:style w:type="character" w:styleId="af">
    <w:name w:val="Hyperlink"/>
    <w:uiPriority w:val="99"/>
    <w:rsid w:val="00A60749"/>
    <w:rPr>
      <w:color w:val="0000FF"/>
      <w:u w:val="single"/>
      <w:lang w:val="en-GB"/>
    </w:rPr>
  </w:style>
  <w:style w:type="character" w:styleId="af0">
    <w:name w:val="FollowedHyperlink"/>
    <w:semiHidden/>
    <w:rsid w:val="00A60749"/>
    <w:rPr>
      <w:color w:val="FF0000"/>
      <w:u w:val="single"/>
    </w:rPr>
  </w:style>
  <w:style w:type="character" w:styleId="af1">
    <w:name w:val="annotation reference"/>
    <w:semiHidden/>
    <w:rsid w:val="00A60749"/>
    <w:rPr>
      <w:sz w:val="16"/>
      <w:szCs w:val="16"/>
    </w:rPr>
  </w:style>
  <w:style w:type="paragraph" w:styleId="af2">
    <w:name w:val="annotation text"/>
    <w:basedOn w:val="a0"/>
    <w:semiHidden/>
    <w:rsid w:val="00A60749"/>
  </w:style>
  <w:style w:type="paragraph" w:styleId="af3">
    <w:name w:val="annotation subject"/>
    <w:basedOn w:val="af2"/>
    <w:next w:val="af2"/>
    <w:semiHidden/>
    <w:rsid w:val="00A60749"/>
    <w:rPr>
      <w:b/>
      <w:bCs/>
    </w:rPr>
  </w:style>
  <w:style w:type="character" w:customStyle="1" w:styleId="1Char">
    <w:name w:val="标题 1 Char"/>
    <w:link w:val="1"/>
    <w:rsid w:val="00A60749"/>
    <w:rPr>
      <w:rFonts w:ascii="Arial" w:hAnsi="Arial" w:cs="Arial"/>
      <w:sz w:val="36"/>
      <w:szCs w:val="36"/>
      <w:lang w:val="en-GB"/>
    </w:rPr>
  </w:style>
  <w:style w:type="paragraph" w:customStyle="1" w:styleId="B1">
    <w:name w:val="B1"/>
    <w:basedOn w:val="a7"/>
    <w:rsid w:val="00A60749"/>
    <w:pPr>
      <w:spacing w:after="180"/>
      <w:jc w:val="left"/>
    </w:pPr>
    <w:rPr>
      <w:lang w:eastAsia="en-US"/>
    </w:rPr>
  </w:style>
  <w:style w:type="paragraph" w:customStyle="1" w:styleId="B2">
    <w:name w:val="B2"/>
    <w:basedOn w:val="24"/>
    <w:rsid w:val="00A60749"/>
    <w:pPr>
      <w:spacing w:after="180"/>
      <w:jc w:val="left"/>
    </w:pPr>
    <w:rPr>
      <w:lang w:eastAsia="en-US"/>
    </w:rPr>
  </w:style>
  <w:style w:type="paragraph" w:customStyle="1" w:styleId="B3">
    <w:name w:val="B3"/>
    <w:basedOn w:val="32"/>
    <w:rsid w:val="00A60749"/>
    <w:pPr>
      <w:spacing w:after="180"/>
      <w:jc w:val="left"/>
    </w:pPr>
    <w:rPr>
      <w:lang w:eastAsia="en-US"/>
    </w:rPr>
  </w:style>
  <w:style w:type="paragraph" w:customStyle="1" w:styleId="B4">
    <w:name w:val="B4"/>
    <w:basedOn w:val="42"/>
    <w:rsid w:val="00A60749"/>
    <w:pPr>
      <w:spacing w:after="180"/>
      <w:jc w:val="left"/>
    </w:pPr>
    <w:rPr>
      <w:lang w:eastAsia="en-US"/>
    </w:rPr>
  </w:style>
  <w:style w:type="paragraph" w:customStyle="1" w:styleId="Proposal">
    <w:name w:val="Proposal"/>
    <w:basedOn w:val="a0"/>
    <w:rsid w:val="00A60749"/>
    <w:pPr>
      <w:numPr>
        <w:numId w:val="3"/>
      </w:numPr>
      <w:tabs>
        <w:tab w:val="left" w:pos="1701"/>
      </w:tabs>
    </w:pPr>
    <w:rPr>
      <w:b/>
      <w:bCs/>
    </w:rPr>
  </w:style>
  <w:style w:type="character" w:customStyle="1" w:styleId="Char">
    <w:name w:val="正文文本 Char"/>
    <w:link w:val="ab"/>
    <w:rsid w:val="00A60749"/>
    <w:rPr>
      <w:rFonts w:ascii="Arial" w:hAnsi="Arial"/>
      <w:lang w:val="en-GB"/>
    </w:rPr>
  </w:style>
  <w:style w:type="paragraph" w:customStyle="1" w:styleId="B5">
    <w:name w:val="B5"/>
    <w:basedOn w:val="52"/>
    <w:rsid w:val="00A60749"/>
    <w:pPr>
      <w:spacing w:after="180"/>
      <w:jc w:val="left"/>
    </w:pPr>
    <w:rPr>
      <w:lang w:eastAsia="en-US"/>
    </w:rPr>
  </w:style>
  <w:style w:type="paragraph" w:customStyle="1" w:styleId="EX">
    <w:name w:val="EX"/>
    <w:basedOn w:val="a0"/>
    <w:rsid w:val="00A60749"/>
    <w:pPr>
      <w:keepLines/>
      <w:spacing w:after="180"/>
      <w:ind w:left="1702" w:hanging="1418"/>
      <w:jc w:val="left"/>
    </w:pPr>
    <w:rPr>
      <w:lang w:eastAsia="en-US"/>
    </w:rPr>
  </w:style>
  <w:style w:type="paragraph" w:customStyle="1" w:styleId="EW">
    <w:name w:val="EW"/>
    <w:basedOn w:val="EX"/>
    <w:rsid w:val="00A60749"/>
    <w:pPr>
      <w:spacing w:after="0"/>
    </w:pPr>
  </w:style>
  <w:style w:type="paragraph" w:customStyle="1" w:styleId="TAL">
    <w:name w:val="TAL"/>
    <w:basedOn w:val="a0"/>
    <w:link w:val="TALChar"/>
    <w:rsid w:val="00A60749"/>
    <w:pPr>
      <w:keepNext/>
      <w:keepLines/>
      <w:spacing w:after="0"/>
      <w:jc w:val="left"/>
    </w:pPr>
    <w:rPr>
      <w:sz w:val="18"/>
      <w:lang w:eastAsia="en-US"/>
    </w:rPr>
  </w:style>
  <w:style w:type="paragraph" w:customStyle="1" w:styleId="TAC">
    <w:name w:val="TAC"/>
    <w:basedOn w:val="TAL"/>
    <w:link w:val="TACChar"/>
    <w:rsid w:val="00A60749"/>
    <w:pPr>
      <w:jc w:val="center"/>
    </w:pPr>
  </w:style>
  <w:style w:type="paragraph" w:customStyle="1" w:styleId="TAH">
    <w:name w:val="TAH"/>
    <w:basedOn w:val="TAC"/>
    <w:link w:val="TAHCar"/>
    <w:rsid w:val="00A60749"/>
    <w:rPr>
      <w:b/>
    </w:rPr>
  </w:style>
  <w:style w:type="paragraph" w:customStyle="1" w:styleId="TAN">
    <w:name w:val="TAN"/>
    <w:basedOn w:val="TAL"/>
    <w:rsid w:val="00A60749"/>
    <w:pPr>
      <w:ind w:left="851" w:hanging="851"/>
    </w:pPr>
  </w:style>
  <w:style w:type="paragraph" w:customStyle="1" w:styleId="TAR">
    <w:name w:val="TAR"/>
    <w:basedOn w:val="TAL"/>
    <w:rsid w:val="00A60749"/>
    <w:pPr>
      <w:jc w:val="right"/>
    </w:pPr>
  </w:style>
  <w:style w:type="paragraph" w:customStyle="1" w:styleId="TH">
    <w:name w:val="TH"/>
    <w:basedOn w:val="a0"/>
    <w:link w:val="THChar"/>
    <w:rsid w:val="00A60749"/>
    <w:pPr>
      <w:keepNext/>
      <w:keepLines/>
      <w:spacing w:before="60" w:after="180"/>
      <w:jc w:val="center"/>
    </w:pPr>
    <w:rPr>
      <w:b/>
      <w:lang w:eastAsia="en-US"/>
    </w:rPr>
  </w:style>
  <w:style w:type="paragraph" w:customStyle="1" w:styleId="TF">
    <w:name w:val="TF"/>
    <w:basedOn w:val="TH"/>
    <w:rsid w:val="00A60749"/>
    <w:pPr>
      <w:keepNext w:val="0"/>
      <w:spacing w:before="0" w:after="240"/>
    </w:pPr>
  </w:style>
  <w:style w:type="paragraph" w:customStyle="1" w:styleId="TT">
    <w:name w:val="TT"/>
    <w:basedOn w:val="1"/>
    <w:next w:val="a0"/>
    <w:rsid w:val="00A60749"/>
    <w:pPr>
      <w:numPr>
        <w:numId w:val="0"/>
      </w:numPr>
      <w:ind w:left="1134" w:hanging="1134"/>
      <w:outlineLvl w:val="9"/>
    </w:pPr>
    <w:rPr>
      <w:rFonts w:cs="Times New Roman"/>
      <w:szCs w:val="20"/>
      <w:lang w:eastAsia="en-US"/>
    </w:rPr>
  </w:style>
  <w:style w:type="paragraph" w:customStyle="1" w:styleId="ZA">
    <w:name w:val="ZA"/>
    <w:rsid w:val="00A607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07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074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6074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60749"/>
  </w:style>
  <w:style w:type="paragraph" w:customStyle="1" w:styleId="ZH">
    <w:name w:val="ZH"/>
    <w:rsid w:val="00A6074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607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60749"/>
    <w:pPr>
      <w:framePr w:hRule="auto" w:wrap="notBeside" w:y="852"/>
    </w:pPr>
    <w:rPr>
      <w:i w:val="0"/>
      <w:sz w:val="40"/>
    </w:rPr>
  </w:style>
  <w:style w:type="paragraph" w:customStyle="1" w:styleId="ZU">
    <w:name w:val="ZU"/>
    <w:rsid w:val="00A607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0749"/>
    <w:pPr>
      <w:framePr w:wrap="notBeside" w:y="16161"/>
    </w:pPr>
  </w:style>
  <w:style w:type="paragraph" w:customStyle="1" w:styleId="FP">
    <w:name w:val="FP"/>
    <w:basedOn w:val="a0"/>
    <w:rsid w:val="00A60749"/>
    <w:pPr>
      <w:spacing w:after="0"/>
      <w:jc w:val="left"/>
    </w:pPr>
    <w:rPr>
      <w:lang w:eastAsia="en-US"/>
    </w:rPr>
  </w:style>
  <w:style w:type="paragraph" w:customStyle="1" w:styleId="Observation">
    <w:name w:val="Observation"/>
    <w:basedOn w:val="Proposal"/>
    <w:qFormat/>
    <w:rsid w:val="00A60749"/>
    <w:pPr>
      <w:numPr>
        <w:numId w:val="13"/>
      </w:numPr>
    </w:pPr>
  </w:style>
  <w:style w:type="paragraph" w:styleId="af4">
    <w:name w:val="table of figures"/>
    <w:basedOn w:val="a0"/>
    <w:next w:val="a0"/>
    <w:uiPriority w:val="99"/>
    <w:rsid w:val="00A60749"/>
    <w:pPr>
      <w:ind w:left="1418" w:hanging="1418"/>
      <w:jc w:val="left"/>
    </w:pPr>
    <w:rPr>
      <w:b/>
    </w:rPr>
  </w:style>
  <w:style w:type="paragraph" w:styleId="af5">
    <w:name w:val="List Paragraph"/>
    <w:basedOn w:val="a0"/>
    <w:uiPriority w:val="34"/>
    <w:qFormat/>
    <w:rsid w:val="00B22441"/>
    <w:pPr>
      <w:ind w:left="720"/>
      <w:contextualSpacing/>
    </w:pPr>
  </w:style>
  <w:style w:type="table" w:styleId="af6">
    <w:name w:val="Table Grid"/>
    <w:basedOn w:val="a2"/>
    <w:rsid w:val="00F054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0"/>
    <w:link w:val="Doc-text2Char"/>
    <w:qFormat/>
    <w:rsid w:val="007F1A5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F1A59"/>
    <w:rPr>
      <w:rFonts w:ascii="Arial" w:eastAsia="MS Mincho" w:hAnsi="Arial"/>
      <w:szCs w:val="24"/>
      <w:lang w:val="en-GB" w:eastAsia="en-GB"/>
    </w:rPr>
  </w:style>
  <w:style w:type="character" w:customStyle="1" w:styleId="TALChar">
    <w:name w:val="TAL Char"/>
    <w:link w:val="TAL"/>
    <w:rsid w:val="0003385C"/>
    <w:rPr>
      <w:rFonts w:ascii="Arial" w:hAnsi="Arial"/>
      <w:sz w:val="18"/>
      <w:lang w:val="en-GB" w:eastAsia="en-US"/>
    </w:rPr>
  </w:style>
  <w:style w:type="character" w:customStyle="1" w:styleId="THChar">
    <w:name w:val="TH Char"/>
    <w:link w:val="TH"/>
    <w:locked/>
    <w:rsid w:val="0003385C"/>
    <w:rPr>
      <w:rFonts w:ascii="Arial" w:hAnsi="Arial"/>
      <w:b/>
      <w:lang w:val="en-GB" w:eastAsia="en-US"/>
    </w:rPr>
  </w:style>
  <w:style w:type="character" w:customStyle="1" w:styleId="TAHCar">
    <w:name w:val="TAH Car"/>
    <w:link w:val="TAH"/>
    <w:locked/>
    <w:rsid w:val="0003385C"/>
    <w:rPr>
      <w:rFonts w:ascii="Arial" w:hAnsi="Arial"/>
      <w:b/>
      <w:sz w:val="18"/>
      <w:lang w:val="en-GB" w:eastAsia="en-US"/>
    </w:rPr>
  </w:style>
  <w:style w:type="character" w:customStyle="1" w:styleId="TACChar">
    <w:name w:val="TAC Char"/>
    <w:link w:val="TAC"/>
    <w:locked/>
    <w:rsid w:val="0003385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60749"/>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A6074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A60749"/>
    <w:pPr>
      <w:numPr>
        <w:ilvl w:val="1"/>
      </w:numPr>
      <w:pBdr>
        <w:top w:val="none" w:sz="0" w:space="0" w:color="auto"/>
      </w:pBdr>
      <w:spacing w:before="180"/>
      <w:outlineLvl w:val="1"/>
    </w:pPr>
    <w:rPr>
      <w:sz w:val="32"/>
      <w:szCs w:val="32"/>
    </w:rPr>
  </w:style>
  <w:style w:type="paragraph" w:styleId="3">
    <w:name w:val="heading 3"/>
    <w:basedOn w:val="2"/>
    <w:next w:val="a0"/>
    <w:qFormat/>
    <w:rsid w:val="00A60749"/>
    <w:pPr>
      <w:numPr>
        <w:ilvl w:val="2"/>
      </w:numPr>
      <w:spacing w:before="120"/>
      <w:outlineLvl w:val="2"/>
    </w:pPr>
    <w:rPr>
      <w:sz w:val="28"/>
      <w:szCs w:val="28"/>
    </w:rPr>
  </w:style>
  <w:style w:type="paragraph" w:styleId="4">
    <w:name w:val="heading 4"/>
    <w:basedOn w:val="3"/>
    <w:next w:val="a0"/>
    <w:qFormat/>
    <w:rsid w:val="00A60749"/>
    <w:pPr>
      <w:numPr>
        <w:ilvl w:val="3"/>
      </w:numPr>
      <w:outlineLvl w:val="3"/>
    </w:pPr>
    <w:rPr>
      <w:sz w:val="24"/>
      <w:szCs w:val="24"/>
    </w:rPr>
  </w:style>
  <w:style w:type="paragraph" w:styleId="5">
    <w:name w:val="heading 5"/>
    <w:basedOn w:val="4"/>
    <w:next w:val="a0"/>
    <w:qFormat/>
    <w:rsid w:val="00A60749"/>
    <w:pPr>
      <w:numPr>
        <w:ilvl w:val="4"/>
      </w:numPr>
      <w:outlineLvl w:val="4"/>
    </w:pPr>
    <w:rPr>
      <w:sz w:val="22"/>
      <w:szCs w:val="22"/>
    </w:rPr>
  </w:style>
  <w:style w:type="paragraph" w:styleId="6">
    <w:name w:val="heading 6"/>
    <w:basedOn w:val="a0"/>
    <w:next w:val="a0"/>
    <w:qFormat/>
    <w:rsid w:val="00A60749"/>
    <w:pPr>
      <w:keepNext/>
      <w:keepLines/>
      <w:numPr>
        <w:ilvl w:val="5"/>
        <w:numId w:val="1"/>
      </w:numPr>
      <w:spacing w:before="120"/>
      <w:outlineLvl w:val="5"/>
    </w:pPr>
    <w:rPr>
      <w:rFonts w:cs="Arial"/>
    </w:rPr>
  </w:style>
  <w:style w:type="paragraph" w:styleId="7">
    <w:name w:val="heading 7"/>
    <w:basedOn w:val="a0"/>
    <w:next w:val="a0"/>
    <w:qFormat/>
    <w:rsid w:val="00A60749"/>
    <w:pPr>
      <w:keepNext/>
      <w:keepLines/>
      <w:numPr>
        <w:ilvl w:val="6"/>
        <w:numId w:val="1"/>
      </w:numPr>
      <w:spacing w:before="120"/>
      <w:outlineLvl w:val="6"/>
    </w:pPr>
    <w:rPr>
      <w:rFonts w:cs="Arial"/>
    </w:rPr>
  </w:style>
  <w:style w:type="paragraph" w:styleId="8">
    <w:name w:val="heading 8"/>
    <w:basedOn w:val="7"/>
    <w:next w:val="a0"/>
    <w:qFormat/>
    <w:rsid w:val="00A60749"/>
    <w:pPr>
      <w:numPr>
        <w:ilvl w:val="7"/>
      </w:numPr>
      <w:outlineLvl w:val="7"/>
    </w:pPr>
  </w:style>
  <w:style w:type="paragraph" w:styleId="9">
    <w:name w:val="heading 9"/>
    <w:basedOn w:val="8"/>
    <w:next w:val="a0"/>
    <w:qFormat/>
    <w:rsid w:val="00A6074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60749"/>
    <w:pPr>
      <w:spacing w:before="180"/>
      <w:ind w:left="2693" w:hanging="2693"/>
    </w:pPr>
    <w:rPr>
      <w:b w:val="0"/>
      <w:bCs/>
    </w:rPr>
  </w:style>
  <w:style w:type="paragraph" w:styleId="10">
    <w:name w:val="toc 1"/>
    <w:aliases w:val="Observation TOC2"/>
    <w:uiPriority w:val="39"/>
    <w:rsid w:val="00A6074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60749"/>
    <w:pPr>
      <w:keepNext/>
      <w:keepLines/>
      <w:spacing w:before="180"/>
      <w:jc w:val="center"/>
    </w:pPr>
  </w:style>
  <w:style w:type="paragraph" w:styleId="a4">
    <w:name w:val="caption"/>
    <w:basedOn w:val="a0"/>
    <w:next w:val="a0"/>
    <w:qFormat/>
    <w:rsid w:val="00A60749"/>
    <w:pPr>
      <w:spacing w:after="240"/>
      <w:jc w:val="center"/>
    </w:pPr>
    <w:rPr>
      <w:b/>
      <w:bCs/>
    </w:rPr>
  </w:style>
  <w:style w:type="paragraph" w:styleId="51">
    <w:name w:val="toc 5"/>
    <w:aliases w:val="Observation TOC"/>
    <w:basedOn w:val="41"/>
    <w:semiHidden/>
    <w:rsid w:val="00A60749"/>
    <w:pPr>
      <w:tabs>
        <w:tab w:val="right" w:pos="1701"/>
      </w:tabs>
      <w:ind w:left="1701" w:hanging="1701"/>
    </w:pPr>
  </w:style>
  <w:style w:type="paragraph" w:styleId="41">
    <w:name w:val="toc 4"/>
    <w:basedOn w:val="31"/>
    <w:semiHidden/>
    <w:rsid w:val="00A60749"/>
    <w:pPr>
      <w:ind w:left="1418" w:hanging="1418"/>
    </w:pPr>
  </w:style>
  <w:style w:type="paragraph" w:styleId="31">
    <w:name w:val="toc 3"/>
    <w:basedOn w:val="21"/>
    <w:semiHidden/>
    <w:rsid w:val="00A60749"/>
    <w:pPr>
      <w:ind w:left="1134" w:hanging="1134"/>
    </w:pPr>
  </w:style>
  <w:style w:type="paragraph" w:styleId="21">
    <w:name w:val="toc 2"/>
    <w:basedOn w:val="10"/>
    <w:semiHidden/>
    <w:rsid w:val="00A60749"/>
    <w:pPr>
      <w:keepNext w:val="0"/>
      <w:spacing w:before="0"/>
      <w:ind w:left="851" w:hanging="851"/>
    </w:pPr>
    <w:rPr>
      <w:szCs w:val="20"/>
    </w:rPr>
  </w:style>
  <w:style w:type="paragraph" w:styleId="22">
    <w:name w:val="index 2"/>
    <w:basedOn w:val="11"/>
    <w:semiHidden/>
    <w:rsid w:val="00A60749"/>
    <w:pPr>
      <w:ind w:left="284"/>
    </w:pPr>
  </w:style>
  <w:style w:type="paragraph" w:styleId="11">
    <w:name w:val="index 1"/>
    <w:basedOn w:val="a0"/>
    <w:semiHidden/>
    <w:rsid w:val="00A60749"/>
    <w:pPr>
      <w:keepLines/>
      <w:spacing w:after="0"/>
    </w:pPr>
  </w:style>
  <w:style w:type="paragraph" w:styleId="a5">
    <w:name w:val="Document Map"/>
    <w:basedOn w:val="a0"/>
    <w:semiHidden/>
    <w:rsid w:val="00A60749"/>
    <w:pPr>
      <w:shd w:val="clear" w:color="auto" w:fill="000080"/>
    </w:pPr>
    <w:rPr>
      <w:rFonts w:ascii="Tahoma" w:hAnsi="Tahoma" w:cs="Tahoma"/>
    </w:rPr>
  </w:style>
  <w:style w:type="paragraph" w:styleId="23">
    <w:name w:val="List Number 2"/>
    <w:basedOn w:val="a6"/>
    <w:rsid w:val="00A60749"/>
    <w:pPr>
      <w:ind w:left="851"/>
    </w:pPr>
  </w:style>
  <w:style w:type="paragraph" w:styleId="a6">
    <w:name w:val="List Number"/>
    <w:basedOn w:val="a7"/>
    <w:rsid w:val="00A60749"/>
  </w:style>
  <w:style w:type="paragraph" w:styleId="a7">
    <w:name w:val="List"/>
    <w:basedOn w:val="a0"/>
    <w:rsid w:val="00A60749"/>
    <w:pPr>
      <w:ind w:left="568" w:hanging="284"/>
    </w:pPr>
  </w:style>
  <w:style w:type="paragraph" w:styleId="a8">
    <w:name w:val="header"/>
    <w:rsid w:val="00A6074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A60749"/>
    <w:rPr>
      <w:b/>
      <w:bCs/>
      <w:position w:val="6"/>
      <w:sz w:val="16"/>
      <w:szCs w:val="16"/>
    </w:rPr>
  </w:style>
  <w:style w:type="paragraph" w:styleId="aa">
    <w:name w:val="footnote text"/>
    <w:basedOn w:val="a0"/>
    <w:semiHidden/>
    <w:rsid w:val="00A60749"/>
    <w:pPr>
      <w:keepLines/>
      <w:spacing w:after="0"/>
      <w:ind w:left="454" w:hanging="454"/>
    </w:pPr>
    <w:rPr>
      <w:sz w:val="16"/>
      <w:szCs w:val="16"/>
    </w:rPr>
  </w:style>
  <w:style w:type="paragraph" w:customStyle="1" w:styleId="3GPPHeader">
    <w:name w:val="3GPP_Header"/>
    <w:basedOn w:val="a0"/>
    <w:rsid w:val="00A60749"/>
    <w:pPr>
      <w:tabs>
        <w:tab w:val="left" w:pos="1701"/>
        <w:tab w:val="right" w:pos="9639"/>
      </w:tabs>
      <w:spacing w:after="240"/>
    </w:pPr>
    <w:rPr>
      <w:b/>
      <w:sz w:val="24"/>
    </w:rPr>
  </w:style>
  <w:style w:type="paragraph" w:styleId="90">
    <w:name w:val="toc 9"/>
    <w:basedOn w:val="80"/>
    <w:semiHidden/>
    <w:rsid w:val="00A60749"/>
    <w:pPr>
      <w:ind w:left="1418" w:hanging="1418"/>
    </w:pPr>
  </w:style>
  <w:style w:type="paragraph" w:styleId="60">
    <w:name w:val="toc 6"/>
    <w:basedOn w:val="51"/>
    <w:next w:val="a0"/>
    <w:semiHidden/>
    <w:rsid w:val="00A60749"/>
    <w:pPr>
      <w:ind w:left="1985" w:hanging="1985"/>
    </w:pPr>
  </w:style>
  <w:style w:type="paragraph" w:styleId="70">
    <w:name w:val="toc 7"/>
    <w:basedOn w:val="60"/>
    <w:next w:val="a0"/>
    <w:semiHidden/>
    <w:rsid w:val="00A60749"/>
    <w:pPr>
      <w:ind w:left="2268" w:hanging="2268"/>
    </w:pPr>
  </w:style>
  <w:style w:type="paragraph" w:styleId="20">
    <w:name w:val="List Bullet 2"/>
    <w:basedOn w:val="a"/>
    <w:rsid w:val="00A60749"/>
    <w:pPr>
      <w:numPr>
        <w:numId w:val="6"/>
      </w:numPr>
    </w:pPr>
  </w:style>
  <w:style w:type="paragraph" w:styleId="a">
    <w:name w:val="List Bullet"/>
    <w:basedOn w:val="ab"/>
    <w:rsid w:val="00A60749"/>
    <w:pPr>
      <w:numPr>
        <w:numId w:val="5"/>
      </w:numPr>
    </w:pPr>
  </w:style>
  <w:style w:type="paragraph" w:styleId="30">
    <w:name w:val="List Bullet 3"/>
    <w:basedOn w:val="20"/>
    <w:rsid w:val="00A60749"/>
    <w:pPr>
      <w:numPr>
        <w:numId w:val="7"/>
      </w:numPr>
    </w:pPr>
  </w:style>
  <w:style w:type="paragraph" w:customStyle="1" w:styleId="EQ">
    <w:name w:val="EQ"/>
    <w:basedOn w:val="a0"/>
    <w:next w:val="a0"/>
    <w:rsid w:val="00A60749"/>
    <w:pPr>
      <w:keepLines/>
      <w:tabs>
        <w:tab w:val="center" w:pos="4536"/>
        <w:tab w:val="right" w:pos="9072"/>
      </w:tabs>
      <w:spacing w:after="180"/>
      <w:jc w:val="left"/>
    </w:pPr>
    <w:rPr>
      <w:noProof/>
      <w:lang w:eastAsia="en-US"/>
    </w:rPr>
  </w:style>
  <w:style w:type="paragraph" w:styleId="24">
    <w:name w:val="List 2"/>
    <w:basedOn w:val="a7"/>
    <w:rsid w:val="00A60749"/>
    <w:pPr>
      <w:ind w:left="851"/>
    </w:pPr>
  </w:style>
  <w:style w:type="paragraph" w:styleId="32">
    <w:name w:val="List 3"/>
    <w:basedOn w:val="24"/>
    <w:rsid w:val="00A60749"/>
    <w:pPr>
      <w:ind w:left="1135"/>
    </w:pPr>
  </w:style>
  <w:style w:type="paragraph" w:styleId="42">
    <w:name w:val="List 4"/>
    <w:basedOn w:val="32"/>
    <w:rsid w:val="00A60749"/>
    <w:pPr>
      <w:ind w:left="1418"/>
    </w:pPr>
  </w:style>
  <w:style w:type="paragraph" w:styleId="52">
    <w:name w:val="List 5"/>
    <w:basedOn w:val="42"/>
    <w:rsid w:val="00A60749"/>
    <w:pPr>
      <w:ind w:left="1702"/>
    </w:pPr>
  </w:style>
  <w:style w:type="paragraph" w:customStyle="1" w:styleId="EditorsNote">
    <w:name w:val="Editor's Note"/>
    <w:basedOn w:val="a0"/>
    <w:rsid w:val="00A60749"/>
    <w:pPr>
      <w:keepLines/>
      <w:spacing w:after="180"/>
      <w:ind w:left="1135" w:hanging="851"/>
      <w:jc w:val="left"/>
    </w:pPr>
    <w:rPr>
      <w:color w:val="FF0000"/>
      <w:lang w:eastAsia="en-US"/>
    </w:rPr>
  </w:style>
  <w:style w:type="paragraph" w:styleId="40">
    <w:name w:val="List Bullet 4"/>
    <w:basedOn w:val="30"/>
    <w:rsid w:val="00A60749"/>
    <w:pPr>
      <w:numPr>
        <w:numId w:val="8"/>
      </w:numPr>
    </w:pPr>
  </w:style>
  <w:style w:type="paragraph" w:styleId="50">
    <w:name w:val="List Bullet 5"/>
    <w:basedOn w:val="40"/>
    <w:rsid w:val="00A60749"/>
    <w:pPr>
      <w:numPr>
        <w:numId w:val="4"/>
      </w:numPr>
    </w:pPr>
  </w:style>
  <w:style w:type="paragraph" w:styleId="ac">
    <w:name w:val="footer"/>
    <w:basedOn w:val="a8"/>
    <w:semiHidden/>
    <w:rsid w:val="00A60749"/>
    <w:pPr>
      <w:jc w:val="center"/>
    </w:pPr>
    <w:rPr>
      <w:i/>
      <w:iCs/>
    </w:rPr>
  </w:style>
  <w:style w:type="paragraph" w:customStyle="1" w:styleId="Reference">
    <w:name w:val="Reference"/>
    <w:basedOn w:val="a0"/>
    <w:rsid w:val="00A60749"/>
    <w:pPr>
      <w:numPr>
        <w:numId w:val="2"/>
      </w:numPr>
    </w:pPr>
  </w:style>
  <w:style w:type="paragraph" w:styleId="ad">
    <w:name w:val="Balloon Text"/>
    <w:basedOn w:val="a0"/>
    <w:semiHidden/>
    <w:rsid w:val="00A60749"/>
    <w:rPr>
      <w:rFonts w:ascii="Tahoma" w:hAnsi="Tahoma" w:cs="Tahoma"/>
      <w:sz w:val="16"/>
      <w:szCs w:val="16"/>
    </w:rPr>
  </w:style>
  <w:style w:type="character" w:styleId="ae">
    <w:name w:val="page number"/>
    <w:basedOn w:val="a1"/>
    <w:semiHidden/>
    <w:rsid w:val="00A60749"/>
  </w:style>
  <w:style w:type="paragraph" w:styleId="ab">
    <w:name w:val="Body Text"/>
    <w:basedOn w:val="a0"/>
    <w:link w:val="Char"/>
    <w:rsid w:val="00A60749"/>
  </w:style>
  <w:style w:type="character" w:styleId="af">
    <w:name w:val="Hyperlink"/>
    <w:uiPriority w:val="99"/>
    <w:rsid w:val="00A60749"/>
    <w:rPr>
      <w:color w:val="0000FF"/>
      <w:u w:val="single"/>
      <w:lang w:val="en-GB"/>
    </w:rPr>
  </w:style>
  <w:style w:type="character" w:styleId="af0">
    <w:name w:val="FollowedHyperlink"/>
    <w:semiHidden/>
    <w:rsid w:val="00A60749"/>
    <w:rPr>
      <w:color w:val="FF0000"/>
      <w:u w:val="single"/>
    </w:rPr>
  </w:style>
  <w:style w:type="character" w:styleId="af1">
    <w:name w:val="annotation reference"/>
    <w:semiHidden/>
    <w:rsid w:val="00A60749"/>
    <w:rPr>
      <w:sz w:val="16"/>
      <w:szCs w:val="16"/>
    </w:rPr>
  </w:style>
  <w:style w:type="paragraph" w:styleId="af2">
    <w:name w:val="annotation text"/>
    <w:basedOn w:val="a0"/>
    <w:semiHidden/>
    <w:rsid w:val="00A60749"/>
  </w:style>
  <w:style w:type="paragraph" w:styleId="af3">
    <w:name w:val="annotation subject"/>
    <w:basedOn w:val="af2"/>
    <w:next w:val="af2"/>
    <w:semiHidden/>
    <w:rsid w:val="00A60749"/>
    <w:rPr>
      <w:b/>
      <w:bCs/>
    </w:rPr>
  </w:style>
  <w:style w:type="character" w:customStyle="1" w:styleId="1Char">
    <w:name w:val="标题 1 Char"/>
    <w:link w:val="1"/>
    <w:rsid w:val="00A60749"/>
    <w:rPr>
      <w:rFonts w:ascii="Arial" w:hAnsi="Arial" w:cs="Arial"/>
      <w:sz w:val="36"/>
      <w:szCs w:val="36"/>
      <w:lang w:val="en-GB"/>
    </w:rPr>
  </w:style>
  <w:style w:type="paragraph" w:customStyle="1" w:styleId="B1">
    <w:name w:val="B1"/>
    <w:basedOn w:val="a7"/>
    <w:rsid w:val="00A60749"/>
    <w:pPr>
      <w:spacing w:after="180"/>
      <w:jc w:val="left"/>
    </w:pPr>
    <w:rPr>
      <w:lang w:eastAsia="en-US"/>
    </w:rPr>
  </w:style>
  <w:style w:type="paragraph" w:customStyle="1" w:styleId="B2">
    <w:name w:val="B2"/>
    <w:basedOn w:val="24"/>
    <w:rsid w:val="00A60749"/>
    <w:pPr>
      <w:spacing w:after="180"/>
      <w:jc w:val="left"/>
    </w:pPr>
    <w:rPr>
      <w:lang w:eastAsia="en-US"/>
    </w:rPr>
  </w:style>
  <w:style w:type="paragraph" w:customStyle="1" w:styleId="B3">
    <w:name w:val="B3"/>
    <w:basedOn w:val="32"/>
    <w:rsid w:val="00A60749"/>
    <w:pPr>
      <w:spacing w:after="180"/>
      <w:jc w:val="left"/>
    </w:pPr>
    <w:rPr>
      <w:lang w:eastAsia="en-US"/>
    </w:rPr>
  </w:style>
  <w:style w:type="paragraph" w:customStyle="1" w:styleId="B4">
    <w:name w:val="B4"/>
    <w:basedOn w:val="42"/>
    <w:rsid w:val="00A60749"/>
    <w:pPr>
      <w:spacing w:after="180"/>
      <w:jc w:val="left"/>
    </w:pPr>
    <w:rPr>
      <w:lang w:eastAsia="en-US"/>
    </w:rPr>
  </w:style>
  <w:style w:type="paragraph" w:customStyle="1" w:styleId="Proposal">
    <w:name w:val="Proposal"/>
    <w:basedOn w:val="a0"/>
    <w:rsid w:val="00A60749"/>
    <w:pPr>
      <w:numPr>
        <w:numId w:val="3"/>
      </w:numPr>
      <w:tabs>
        <w:tab w:val="left" w:pos="1701"/>
      </w:tabs>
    </w:pPr>
    <w:rPr>
      <w:b/>
      <w:bCs/>
    </w:rPr>
  </w:style>
  <w:style w:type="character" w:customStyle="1" w:styleId="Char">
    <w:name w:val="正文文本 Char"/>
    <w:link w:val="ab"/>
    <w:rsid w:val="00A60749"/>
    <w:rPr>
      <w:rFonts w:ascii="Arial" w:hAnsi="Arial"/>
      <w:lang w:val="en-GB"/>
    </w:rPr>
  </w:style>
  <w:style w:type="paragraph" w:customStyle="1" w:styleId="B5">
    <w:name w:val="B5"/>
    <w:basedOn w:val="52"/>
    <w:rsid w:val="00A60749"/>
    <w:pPr>
      <w:spacing w:after="180"/>
      <w:jc w:val="left"/>
    </w:pPr>
    <w:rPr>
      <w:lang w:eastAsia="en-US"/>
    </w:rPr>
  </w:style>
  <w:style w:type="paragraph" w:customStyle="1" w:styleId="EX">
    <w:name w:val="EX"/>
    <w:basedOn w:val="a0"/>
    <w:rsid w:val="00A60749"/>
    <w:pPr>
      <w:keepLines/>
      <w:spacing w:after="180"/>
      <w:ind w:left="1702" w:hanging="1418"/>
      <w:jc w:val="left"/>
    </w:pPr>
    <w:rPr>
      <w:lang w:eastAsia="en-US"/>
    </w:rPr>
  </w:style>
  <w:style w:type="paragraph" w:customStyle="1" w:styleId="EW">
    <w:name w:val="EW"/>
    <w:basedOn w:val="EX"/>
    <w:rsid w:val="00A60749"/>
    <w:pPr>
      <w:spacing w:after="0"/>
    </w:pPr>
  </w:style>
  <w:style w:type="paragraph" w:customStyle="1" w:styleId="TAL">
    <w:name w:val="TAL"/>
    <w:basedOn w:val="a0"/>
    <w:link w:val="TALChar"/>
    <w:rsid w:val="00A60749"/>
    <w:pPr>
      <w:keepNext/>
      <w:keepLines/>
      <w:spacing w:after="0"/>
      <w:jc w:val="left"/>
    </w:pPr>
    <w:rPr>
      <w:sz w:val="18"/>
      <w:lang w:eastAsia="en-US"/>
    </w:rPr>
  </w:style>
  <w:style w:type="paragraph" w:customStyle="1" w:styleId="TAC">
    <w:name w:val="TAC"/>
    <w:basedOn w:val="TAL"/>
    <w:link w:val="TACChar"/>
    <w:rsid w:val="00A60749"/>
    <w:pPr>
      <w:jc w:val="center"/>
    </w:pPr>
  </w:style>
  <w:style w:type="paragraph" w:customStyle="1" w:styleId="TAH">
    <w:name w:val="TAH"/>
    <w:basedOn w:val="TAC"/>
    <w:link w:val="TAHCar"/>
    <w:rsid w:val="00A60749"/>
    <w:rPr>
      <w:b/>
    </w:rPr>
  </w:style>
  <w:style w:type="paragraph" w:customStyle="1" w:styleId="TAN">
    <w:name w:val="TAN"/>
    <w:basedOn w:val="TAL"/>
    <w:rsid w:val="00A60749"/>
    <w:pPr>
      <w:ind w:left="851" w:hanging="851"/>
    </w:pPr>
  </w:style>
  <w:style w:type="paragraph" w:customStyle="1" w:styleId="TAR">
    <w:name w:val="TAR"/>
    <w:basedOn w:val="TAL"/>
    <w:rsid w:val="00A60749"/>
    <w:pPr>
      <w:jc w:val="right"/>
    </w:pPr>
  </w:style>
  <w:style w:type="paragraph" w:customStyle="1" w:styleId="TH">
    <w:name w:val="TH"/>
    <w:basedOn w:val="a0"/>
    <w:link w:val="THChar"/>
    <w:rsid w:val="00A60749"/>
    <w:pPr>
      <w:keepNext/>
      <w:keepLines/>
      <w:spacing w:before="60" w:after="180"/>
      <w:jc w:val="center"/>
    </w:pPr>
    <w:rPr>
      <w:b/>
      <w:lang w:eastAsia="en-US"/>
    </w:rPr>
  </w:style>
  <w:style w:type="paragraph" w:customStyle="1" w:styleId="TF">
    <w:name w:val="TF"/>
    <w:basedOn w:val="TH"/>
    <w:rsid w:val="00A60749"/>
    <w:pPr>
      <w:keepNext w:val="0"/>
      <w:spacing w:before="0" w:after="240"/>
    </w:pPr>
  </w:style>
  <w:style w:type="paragraph" w:customStyle="1" w:styleId="TT">
    <w:name w:val="TT"/>
    <w:basedOn w:val="1"/>
    <w:next w:val="a0"/>
    <w:rsid w:val="00A60749"/>
    <w:pPr>
      <w:numPr>
        <w:numId w:val="0"/>
      </w:numPr>
      <w:ind w:left="1134" w:hanging="1134"/>
      <w:outlineLvl w:val="9"/>
    </w:pPr>
    <w:rPr>
      <w:rFonts w:cs="Times New Roman"/>
      <w:szCs w:val="20"/>
      <w:lang w:eastAsia="en-US"/>
    </w:rPr>
  </w:style>
  <w:style w:type="paragraph" w:customStyle="1" w:styleId="ZA">
    <w:name w:val="ZA"/>
    <w:rsid w:val="00A607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07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074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6074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60749"/>
  </w:style>
  <w:style w:type="paragraph" w:customStyle="1" w:styleId="ZH">
    <w:name w:val="ZH"/>
    <w:rsid w:val="00A6074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607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60749"/>
    <w:pPr>
      <w:framePr w:hRule="auto" w:wrap="notBeside" w:y="852"/>
    </w:pPr>
    <w:rPr>
      <w:i w:val="0"/>
      <w:sz w:val="40"/>
    </w:rPr>
  </w:style>
  <w:style w:type="paragraph" w:customStyle="1" w:styleId="ZU">
    <w:name w:val="ZU"/>
    <w:rsid w:val="00A607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0749"/>
    <w:pPr>
      <w:framePr w:wrap="notBeside" w:y="16161"/>
    </w:pPr>
  </w:style>
  <w:style w:type="paragraph" w:customStyle="1" w:styleId="FP">
    <w:name w:val="FP"/>
    <w:basedOn w:val="a0"/>
    <w:rsid w:val="00A60749"/>
    <w:pPr>
      <w:spacing w:after="0"/>
      <w:jc w:val="left"/>
    </w:pPr>
    <w:rPr>
      <w:lang w:eastAsia="en-US"/>
    </w:rPr>
  </w:style>
  <w:style w:type="paragraph" w:customStyle="1" w:styleId="Observation">
    <w:name w:val="Observation"/>
    <w:basedOn w:val="Proposal"/>
    <w:qFormat/>
    <w:rsid w:val="00A60749"/>
    <w:pPr>
      <w:numPr>
        <w:numId w:val="13"/>
      </w:numPr>
    </w:pPr>
  </w:style>
  <w:style w:type="paragraph" w:styleId="af4">
    <w:name w:val="table of figures"/>
    <w:basedOn w:val="a0"/>
    <w:next w:val="a0"/>
    <w:uiPriority w:val="99"/>
    <w:rsid w:val="00A60749"/>
    <w:pPr>
      <w:ind w:left="1418" w:hanging="1418"/>
      <w:jc w:val="left"/>
    </w:pPr>
    <w:rPr>
      <w:b/>
    </w:rPr>
  </w:style>
  <w:style w:type="paragraph" w:styleId="af5">
    <w:name w:val="List Paragraph"/>
    <w:basedOn w:val="a0"/>
    <w:uiPriority w:val="34"/>
    <w:qFormat/>
    <w:rsid w:val="00B22441"/>
    <w:pPr>
      <w:ind w:left="720"/>
      <w:contextualSpacing/>
    </w:pPr>
  </w:style>
  <w:style w:type="table" w:styleId="af6">
    <w:name w:val="Table Grid"/>
    <w:basedOn w:val="a2"/>
    <w:rsid w:val="00F054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0"/>
    <w:link w:val="Doc-text2Char"/>
    <w:qFormat/>
    <w:rsid w:val="007F1A5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F1A59"/>
    <w:rPr>
      <w:rFonts w:ascii="Arial" w:eastAsia="MS Mincho" w:hAnsi="Arial"/>
      <w:szCs w:val="24"/>
      <w:lang w:val="en-GB" w:eastAsia="en-GB"/>
    </w:rPr>
  </w:style>
  <w:style w:type="character" w:customStyle="1" w:styleId="TALChar">
    <w:name w:val="TAL Char"/>
    <w:link w:val="TAL"/>
    <w:rsid w:val="0003385C"/>
    <w:rPr>
      <w:rFonts w:ascii="Arial" w:hAnsi="Arial"/>
      <w:sz w:val="18"/>
      <w:lang w:val="en-GB" w:eastAsia="en-US"/>
    </w:rPr>
  </w:style>
  <w:style w:type="character" w:customStyle="1" w:styleId="THChar">
    <w:name w:val="TH Char"/>
    <w:link w:val="TH"/>
    <w:locked/>
    <w:rsid w:val="0003385C"/>
    <w:rPr>
      <w:rFonts w:ascii="Arial" w:hAnsi="Arial"/>
      <w:b/>
      <w:lang w:val="en-GB" w:eastAsia="en-US"/>
    </w:rPr>
  </w:style>
  <w:style w:type="character" w:customStyle="1" w:styleId="TAHCar">
    <w:name w:val="TAH Car"/>
    <w:link w:val="TAH"/>
    <w:locked/>
    <w:rsid w:val="0003385C"/>
    <w:rPr>
      <w:rFonts w:ascii="Arial" w:hAnsi="Arial"/>
      <w:b/>
      <w:sz w:val="18"/>
      <w:lang w:val="en-GB" w:eastAsia="en-US"/>
    </w:rPr>
  </w:style>
  <w:style w:type="character" w:customStyle="1" w:styleId="TACChar">
    <w:name w:val="TAC Char"/>
    <w:link w:val="TAC"/>
    <w:locked/>
    <w:rsid w:val="000338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Desktop\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F4680-A4EB-419F-822F-54DAC443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5</Pages>
  <Words>1813</Words>
  <Characters>10337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keywords>OPPO</cp:keywords>
  <cp:lastModifiedBy>oppo</cp:lastModifiedBy>
  <cp:revision>3</cp:revision>
  <cp:lastPrinted>2008-01-31T00:09:00Z</cp:lastPrinted>
  <dcterms:created xsi:type="dcterms:W3CDTF">2017-05-05T09:29:00Z</dcterms:created>
  <dcterms:modified xsi:type="dcterms:W3CDTF">2017-05-05T09:44:00Z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